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00015pt;width:595.3pt;height:130.85pt;mso-position-horizontal-relative:page;mso-position-vertical-relative:page;z-index:-15773184" id="docshapegroup1" coordorigin="0,0" coordsize="11906,2617">
            <v:shape style="position:absolute;left:2030;top:0;width:9875;height:2382" type="#_x0000_t75" id="docshape2" stroked="false">
              <v:imagedata r:id="rId5" o:title=""/>
            </v:shape>
            <v:rect style="position:absolute;left:0;top:2163;width:11906;height:454" id="docshape3" filled="true" fillcolor="#9f1d35" stroked="false">
              <v:fill type="solid"/>
            </v:rect>
            <v:shape style="position:absolute;left:410;top:311;width:1942;height:1659" type="#_x0000_t75" id="docshape4" stroked="false">
              <v:imagedata r:id="rId6" o:title=""/>
            </v:shape>
            <v:shapetype id="_x0000_t202" o:spt="202" coordsize="21600,21600" path="m,l,21600r21600,l21600,xe">
              <v:stroke joinstyle="miter"/>
              <v:path gradientshapeok="t" o:connecttype="rect"/>
            </v:shapetype>
            <v:shape style="position:absolute;left:2466;top:359;width:8801;height:1538" type="#_x0000_t202" id="docshape5" filled="false" stroked="false">
              <v:textbox inset="0,0,0,0">
                <w:txbxContent>
                  <w:p>
                    <w:pPr>
                      <w:spacing w:before="4"/>
                      <w:ind w:left="0" w:right="0" w:firstLine="0"/>
                      <w:jc w:val="left"/>
                      <w:rPr>
                        <w:rFonts w:ascii="Arial Narrow"/>
                        <w:b/>
                        <w:sz w:val="134"/>
                      </w:rPr>
                    </w:pPr>
                    <w:r>
                      <w:rPr>
                        <w:rFonts w:ascii="Arial Narrow"/>
                        <w:b/>
                        <w:color w:val="003593"/>
                        <w:spacing w:val="-30"/>
                        <w:sz w:val="134"/>
                        <w:shd w:fill="FFFFFF" w:color="auto" w:val="clear"/>
                      </w:rPr>
                      <w:t>CFI</w:t>
                    </w:r>
                    <w:r>
                      <w:rPr>
                        <w:rFonts w:ascii="Arial Narrow"/>
                        <w:b/>
                        <w:color w:val="003593"/>
                        <w:spacing w:val="-78"/>
                        <w:sz w:val="134"/>
                        <w:shd w:fill="FFFFFF" w:color="auto" w:val="clear"/>
                      </w:rPr>
                      <w:t> </w:t>
                    </w:r>
                    <w:r>
                      <w:rPr>
                        <w:rFonts w:ascii="Arial Narrow"/>
                        <w:b/>
                        <w:color w:val="9F1D35"/>
                        <w:spacing w:val="-30"/>
                        <w:sz w:val="134"/>
                        <w:shd w:fill="FFFFFF" w:color="auto" w:val="clear"/>
                      </w:rPr>
                      <w:t>News</w:t>
                    </w:r>
                    <w:r>
                      <w:rPr>
                        <w:rFonts w:ascii="Arial Narrow"/>
                        <w:b/>
                        <w:color w:val="9F1D35"/>
                        <w:spacing w:val="-77"/>
                        <w:sz w:val="134"/>
                        <w:shd w:fill="FFFFFF" w:color="auto" w:val="clear"/>
                      </w:rPr>
                      <w:t> </w:t>
                    </w:r>
                    <w:r>
                      <w:rPr>
                        <w:rFonts w:ascii="Arial Narrow"/>
                        <w:b/>
                        <w:color w:val="9F1D35"/>
                        <w:spacing w:val="-40"/>
                        <w:sz w:val="134"/>
                        <w:shd w:fill="FFFFFF" w:color="auto" w:val="clear"/>
                      </w:rPr>
                      <w:t>Insights</w:t>
                    </w:r>
                  </w:p>
                </w:txbxContent>
              </v:textbox>
              <w10:wrap type="none"/>
            </v:shape>
            <v:shape style="position:absolute;left:680;top:2227;width:3228;height:291" type="#_x0000_t202" id="docshape6" filled="false" stroked="false">
              <v:textbox inset="0,0,0,0">
                <w:txbxContent>
                  <w:p>
                    <w:pPr>
                      <w:spacing w:line="290" w:lineRule="exact" w:before="0"/>
                      <w:ind w:left="0" w:right="0" w:firstLine="0"/>
                      <w:jc w:val="left"/>
                      <w:rPr>
                        <w:b/>
                        <w:sz w:val="26"/>
                      </w:rPr>
                    </w:pPr>
                    <w:r>
                      <w:rPr>
                        <w:b/>
                        <w:color w:val="FFFFFF"/>
                        <w:sz w:val="26"/>
                      </w:rPr>
                      <w:t>Christian</w:t>
                    </w:r>
                    <w:r>
                      <w:rPr>
                        <w:b/>
                        <w:color w:val="FFFFFF"/>
                        <w:spacing w:val="-4"/>
                        <w:sz w:val="26"/>
                      </w:rPr>
                      <w:t> </w:t>
                    </w:r>
                    <w:r>
                      <w:rPr>
                        <w:b/>
                        <w:color w:val="FFFFFF"/>
                        <w:sz w:val="26"/>
                      </w:rPr>
                      <w:t>Friends</w:t>
                    </w:r>
                    <w:r>
                      <w:rPr>
                        <w:b/>
                        <w:color w:val="FFFFFF"/>
                        <w:spacing w:val="-3"/>
                        <w:sz w:val="26"/>
                      </w:rPr>
                      <w:t> </w:t>
                    </w:r>
                    <w:r>
                      <w:rPr>
                        <w:b/>
                        <w:color w:val="FFFFFF"/>
                        <w:sz w:val="26"/>
                      </w:rPr>
                      <w:t>of</w:t>
                    </w:r>
                    <w:r>
                      <w:rPr>
                        <w:b/>
                        <w:color w:val="FFFFFF"/>
                        <w:spacing w:val="-2"/>
                        <w:sz w:val="26"/>
                      </w:rPr>
                      <w:t> Israel</w:t>
                    </w:r>
                  </w:p>
                </w:txbxContent>
              </v:textbox>
              <w10:wrap type="none"/>
            </v:shape>
            <v:shape style="position:absolute;left:4501;top:2227;width:3410;height:291" type="#_x0000_t202" id="docshape7" filled="false" stroked="false">
              <v:textbox inset="0,0,0,0">
                <w:txbxContent>
                  <w:p>
                    <w:pPr>
                      <w:spacing w:line="290" w:lineRule="exact" w:before="0"/>
                      <w:ind w:left="0" w:right="0" w:firstLine="0"/>
                      <w:jc w:val="left"/>
                      <w:rPr>
                        <w:b/>
                        <w:sz w:val="26"/>
                      </w:rPr>
                    </w:pPr>
                    <w:hyperlink r:id="rId7">
                      <w:r>
                        <w:rPr>
                          <w:b/>
                          <w:color w:val="FFFFFF"/>
                          <w:spacing w:val="-2"/>
                          <w:sz w:val="26"/>
                        </w:rPr>
                        <w:t>feedback@cfijerusalem.org</w:t>
                      </w:r>
                    </w:hyperlink>
                  </w:p>
                </w:txbxContent>
              </v:textbox>
              <w10:wrap type="none"/>
            </v:shape>
            <v:shape style="position:absolute;left:8537;top:2227;width:2709;height:291" type="#_x0000_t202" id="docshape8" filled="false" stroked="false">
              <v:textbox inset="0,0,0,0">
                <w:txbxContent>
                  <w:p>
                    <w:pPr>
                      <w:spacing w:line="290" w:lineRule="exact" w:before="0"/>
                      <w:ind w:left="0" w:right="0" w:firstLine="0"/>
                      <w:jc w:val="left"/>
                      <w:rPr>
                        <w:b/>
                        <w:sz w:val="26"/>
                      </w:rPr>
                    </w:pPr>
                    <w:hyperlink r:id="rId8">
                      <w:r>
                        <w:rPr>
                          <w:b/>
                          <w:color w:val="FFFFFF"/>
                          <w:spacing w:val="-2"/>
                          <w:sz w:val="26"/>
                        </w:rPr>
                        <w:t>www.cfijerusalem.org</w:t>
                      </w:r>
                    </w:hyperlink>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9"/>
        </w:rPr>
      </w:pPr>
    </w:p>
    <w:p>
      <w:pPr>
        <w:spacing w:before="92"/>
        <w:ind w:left="7196" w:right="0" w:firstLine="0"/>
        <w:jc w:val="left"/>
        <w:rPr>
          <w:sz w:val="24"/>
        </w:rPr>
      </w:pPr>
      <w:r>
        <w:rPr>
          <w:sz w:val="24"/>
        </w:rPr>
        <w:t>May</w:t>
      </w:r>
      <w:r>
        <w:rPr>
          <w:spacing w:val="-7"/>
          <w:sz w:val="24"/>
        </w:rPr>
        <w:t> </w:t>
      </w:r>
      <w:r>
        <w:rPr>
          <w:sz w:val="24"/>
        </w:rPr>
        <w:t>10,</w:t>
      </w:r>
      <w:r>
        <w:rPr>
          <w:spacing w:val="-7"/>
          <w:sz w:val="24"/>
        </w:rPr>
        <w:t> </w:t>
      </w:r>
      <w:r>
        <w:rPr>
          <w:sz w:val="24"/>
        </w:rPr>
        <w:t>2022</w:t>
      </w:r>
      <w:r>
        <w:rPr>
          <w:spacing w:val="-7"/>
          <w:sz w:val="24"/>
        </w:rPr>
        <w:t> </w:t>
      </w:r>
      <w:r>
        <w:rPr>
          <w:sz w:val="24"/>
        </w:rPr>
        <w:t>/Jewish</w:t>
      </w:r>
      <w:r>
        <w:rPr>
          <w:spacing w:val="-10"/>
          <w:sz w:val="24"/>
        </w:rPr>
        <w:t> </w:t>
      </w:r>
      <w:r>
        <w:rPr>
          <w:sz w:val="24"/>
        </w:rPr>
        <w:t>Year</w:t>
      </w:r>
      <w:r>
        <w:rPr>
          <w:spacing w:val="-7"/>
          <w:sz w:val="24"/>
        </w:rPr>
        <w:t> </w:t>
      </w:r>
      <w:r>
        <w:rPr>
          <w:spacing w:val="-4"/>
          <w:sz w:val="24"/>
        </w:rPr>
        <w:t>5782</w:t>
      </w:r>
    </w:p>
    <w:p>
      <w:pPr>
        <w:pStyle w:val="Title"/>
      </w:pPr>
      <w:r>
        <w:rPr>
          <w:color w:val="003593"/>
        </w:rPr>
        <w:t>Resumption</w:t>
      </w:r>
      <w:r>
        <w:rPr>
          <w:color w:val="003593"/>
          <w:spacing w:val="-20"/>
        </w:rPr>
        <w:t> </w:t>
      </w:r>
      <w:r>
        <w:rPr>
          <w:color w:val="003593"/>
        </w:rPr>
        <w:t>of</w:t>
      </w:r>
      <w:r>
        <w:rPr>
          <w:color w:val="003593"/>
          <w:spacing w:val="-18"/>
        </w:rPr>
        <w:t> </w:t>
      </w:r>
      <w:r>
        <w:rPr>
          <w:color w:val="003593"/>
          <w:spacing w:val="-2"/>
        </w:rPr>
        <w:t>Hostilities</w:t>
      </w:r>
    </w:p>
    <w:p>
      <w:pPr>
        <w:spacing w:line="543" w:lineRule="exact" w:before="0"/>
        <w:ind w:left="106" w:right="0" w:firstLine="0"/>
        <w:jc w:val="left"/>
        <w:rPr>
          <w:b/>
          <w:sz w:val="48"/>
        </w:rPr>
      </w:pPr>
      <w:r>
        <w:rPr>
          <w:b/>
          <w:color w:val="003593"/>
          <w:sz w:val="48"/>
        </w:rPr>
        <w:t>Radical</w:t>
      </w:r>
      <w:r>
        <w:rPr>
          <w:b/>
          <w:color w:val="003593"/>
          <w:spacing w:val="-16"/>
          <w:sz w:val="48"/>
        </w:rPr>
        <w:t> </w:t>
      </w:r>
      <w:r>
        <w:rPr>
          <w:b/>
          <w:color w:val="003593"/>
          <w:sz w:val="48"/>
        </w:rPr>
        <w:t>Islamic</w:t>
      </w:r>
      <w:r>
        <w:rPr>
          <w:b/>
          <w:color w:val="003593"/>
          <w:spacing w:val="-13"/>
          <w:sz w:val="48"/>
        </w:rPr>
        <w:t> </w:t>
      </w:r>
      <w:r>
        <w:rPr>
          <w:b/>
          <w:color w:val="003593"/>
          <w:sz w:val="48"/>
        </w:rPr>
        <w:t>Terror</w:t>
      </w:r>
      <w:r>
        <w:rPr>
          <w:b/>
          <w:color w:val="003593"/>
          <w:spacing w:val="-14"/>
          <w:sz w:val="48"/>
        </w:rPr>
        <w:t> </w:t>
      </w:r>
      <w:r>
        <w:rPr>
          <w:b/>
          <w:color w:val="003593"/>
          <w:sz w:val="48"/>
        </w:rPr>
        <w:t>across</w:t>
      </w:r>
      <w:r>
        <w:rPr>
          <w:b/>
          <w:color w:val="003593"/>
          <w:spacing w:val="-13"/>
          <w:sz w:val="48"/>
        </w:rPr>
        <w:t> </w:t>
      </w:r>
      <w:r>
        <w:rPr>
          <w:b/>
          <w:color w:val="003593"/>
          <w:spacing w:val="-2"/>
          <w:sz w:val="48"/>
        </w:rPr>
        <w:t>Israel</w:t>
      </w:r>
    </w:p>
    <w:p>
      <w:pPr>
        <w:pStyle w:val="Heading1"/>
        <w:spacing w:line="237" w:lineRule="auto" w:before="116"/>
      </w:pPr>
      <w:r>
        <w:rPr/>
        <w:t>“But if you do not drive out the inhabitants of the land from before you, then it shall come about that those whom you let remain of them will become as pricks in your eyes and as thorns in your sides, and they will trouble you in the land in which you live” (Numbers 33:55).</w:t>
      </w:r>
    </w:p>
    <w:p>
      <w:pPr>
        <w:pStyle w:val="BodyText"/>
        <w:spacing w:before="6"/>
        <w:rPr>
          <w:rFonts w:ascii="Arial-BoldItalicMT"/>
          <w:b/>
          <w:i/>
          <w:sz w:val="15"/>
        </w:rPr>
      </w:pPr>
      <w:r>
        <w:rPr/>
        <w:drawing>
          <wp:anchor distT="0" distB="0" distL="0" distR="0" allowOverlap="1" layoutInCell="1" locked="0" behindDoc="0" simplePos="0" relativeHeight="0">
            <wp:simplePos x="0" y="0"/>
            <wp:positionH relativeFrom="page">
              <wp:posOffset>432003</wp:posOffset>
            </wp:positionH>
            <wp:positionV relativeFrom="paragraph">
              <wp:posOffset>129089</wp:posOffset>
            </wp:positionV>
            <wp:extent cx="6640079" cy="2359247"/>
            <wp:effectExtent l="0" t="0" r="0" b="0"/>
            <wp:wrapTopAndBottom/>
            <wp:docPr id="1" name="image3.jpeg"/>
            <wp:cNvGraphicFramePr>
              <a:graphicFrameLocks noChangeAspect="1"/>
            </wp:cNvGraphicFramePr>
            <a:graphic>
              <a:graphicData uri="http://schemas.openxmlformats.org/drawingml/2006/picture">
                <pic:pic>
                  <pic:nvPicPr>
                    <pic:cNvPr id="2" name="image3.jpeg"/>
                    <pic:cNvPicPr/>
                  </pic:nvPicPr>
                  <pic:blipFill>
                    <a:blip r:embed="rId9" cstate="print"/>
                    <a:stretch>
                      <a:fillRect/>
                    </a:stretch>
                  </pic:blipFill>
                  <pic:spPr>
                    <a:xfrm>
                      <a:off x="0" y="0"/>
                      <a:ext cx="6640079" cy="2359247"/>
                    </a:xfrm>
                    <a:prstGeom prst="rect">
                      <a:avLst/>
                    </a:prstGeom>
                  </pic:spPr>
                </pic:pic>
              </a:graphicData>
            </a:graphic>
          </wp:anchor>
        </w:drawing>
      </w:r>
    </w:p>
    <w:p>
      <w:pPr>
        <w:spacing w:before="106"/>
        <w:ind w:left="120" w:right="0" w:firstLine="0"/>
        <w:jc w:val="both"/>
        <w:rPr>
          <w:i/>
          <w:sz w:val="19"/>
        </w:rPr>
      </w:pPr>
      <w:r>
        <w:rPr>
          <w:rFonts w:ascii="Arial-BoldItalicMT" w:hAnsi="Arial-BoldItalicMT"/>
          <w:b/>
          <w:i/>
          <w:w w:val="105"/>
          <w:sz w:val="19"/>
        </w:rPr>
        <w:t>Four</w:t>
      </w:r>
      <w:r>
        <w:rPr>
          <w:rFonts w:ascii="Arial-BoldItalicMT" w:hAnsi="Arial-BoldItalicMT"/>
          <w:b/>
          <w:i/>
          <w:spacing w:val="-4"/>
          <w:w w:val="105"/>
          <w:sz w:val="19"/>
        </w:rPr>
        <w:t> </w:t>
      </w:r>
      <w:r>
        <w:rPr>
          <w:rFonts w:ascii="Arial-BoldItalicMT" w:hAnsi="Arial-BoldItalicMT"/>
          <w:b/>
          <w:i/>
          <w:w w:val="105"/>
          <w:sz w:val="19"/>
        </w:rPr>
        <w:t>Killed,</w:t>
      </w:r>
      <w:r>
        <w:rPr>
          <w:rFonts w:ascii="Arial-BoldItalicMT" w:hAnsi="Arial-BoldItalicMT"/>
          <w:b/>
          <w:i/>
          <w:spacing w:val="-4"/>
          <w:w w:val="105"/>
          <w:sz w:val="19"/>
        </w:rPr>
        <w:t> </w:t>
      </w:r>
      <w:r>
        <w:rPr>
          <w:rFonts w:ascii="Arial-BoldItalicMT" w:hAnsi="Arial-BoldItalicMT"/>
          <w:b/>
          <w:i/>
          <w:w w:val="105"/>
          <w:sz w:val="19"/>
        </w:rPr>
        <w:t>Several</w:t>
      </w:r>
      <w:r>
        <w:rPr>
          <w:rFonts w:ascii="Arial-BoldItalicMT" w:hAnsi="Arial-BoldItalicMT"/>
          <w:b/>
          <w:i/>
          <w:spacing w:val="-4"/>
          <w:w w:val="105"/>
          <w:sz w:val="19"/>
        </w:rPr>
        <w:t> </w:t>
      </w:r>
      <w:r>
        <w:rPr>
          <w:rFonts w:ascii="Arial-BoldItalicMT" w:hAnsi="Arial-BoldItalicMT"/>
          <w:b/>
          <w:i/>
          <w:w w:val="105"/>
          <w:sz w:val="19"/>
        </w:rPr>
        <w:t>Wounded</w:t>
      </w:r>
      <w:r>
        <w:rPr>
          <w:rFonts w:ascii="Arial-BoldItalicMT" w:hAnsi="Arial-BoldItalicMT"/>
          <w:b/>
          <w:i/>
          <w:spacing w:val="-4"/>
          <w:w w:val="105"/>
          <w:sz w:val="19"/>
        </w:rPr>
        <w:t> </w:t>
      </w:r>
      <w:r>
        <w:rPr>
          <w:rFonts w:ascii="Arial-BoldItalicMT" w:hAnsi="Arial-BoldItalicMT"/>
          <w:b/>
          <w:i/>
          <w:w w:val="105"/>
          <w:sz w:val="19"/>
        </w:rPr>
        <w:t>In</w:t>
      </w:r>
      <w:r>
        <w:rPr>
          <w:rFonts w:ascii="Arial-BoldItalicMT" w:hAnsi="Arial-BoldItalicMT"/>
          <w:b/>
          <w:i/>
          <w:spacing w:val="-3"/>
          <w:w w:val="105"/>
          <w:sz w:val="19"/>
        </w:rPr>
        <w:t> </w:t>
      </w:r>
      <w:r>
        <w:rPr>
          <w:rFonts w:ascii="Arial-BoldItalicMT" w:hAnsi="Arial-BoldItalicMT"/>
          <w:b/>
          <w:i/>
          <w:w w:val="105"/>
          <w:sz w:val="19"/>
        </w:rPr>
        <w:t>Knife</w:t>
      </w:r>
      <w:r>
        <w:rPr>
          <w:rFonts w:ascii="Arial-BoldItalicMT" w:hAnsi="Arial-BoldItalicMT"/>
          <w:b/>
          <w:i/>
          <w:spacing w:val="-11"/>
          <w:w w:val="105"/>
          <w:sz w:val="19"/>
        </w:rPr>
        <w:t> </w:t>
      </w:r>
      <w:r>
        <w:rPr>
          <w:rFonts w:ascii="Arial-BoldItalicMT" w:hAnsi="Arial-BoldItalicMT"/>
          <w:b/>
          <w:i/>
          <w:w w:val="105"/>
          <w:sz w:val="19"/>
        </w:rPr>
        <w:t>Attack</w:t>
      </w:r>
      <w:r>
        <w:rPr>
          <w:rFonts w:ascii="Arial-BoldItalicMT" w:hAnsi="Arial-BoldItalicMT"/>
          <w:b/>
          <w:i/>
          <w:spacing w:val="-4"/>
          <w:w w:val="105"/>
          <w:sz w:val="19"/>
        </w:rPr>
        <w:t> </w:t>
      </w:r>
      <w:r>
        <w:rPr>
          <w:rFonts w:ascii="Arial-BoldItalicMT" w:hAnsi="Arial-BoldItalicMT"/>
          <w:b/>
          <w:i/>
          <w:w w:val="105"/>
          <w:sz w:val="19"/>
        </w:rPr>
        <w:t>In</w:t>
      </w:r>
      <w:r>
        <w:rPr>
          <w:rFonts w:ascii="Arial-BoldItalicMT" w:hAnsi="Arial-BoldItalicMT"/>
          <w:b/>
          <w:i/>
          <w:spacing w:val="-3"/>
          <w:w w:val="105"/>
          <w:sz w:val="19"/>
        </w:rPr>
        <w:t> </w:t>
      </w:r>
      <w:r>
        <w:rPr>
          <w:rFonts w:ascii="Arial-BoldItalicMT" w:hAnsi="Arial-BoldItalicMT"/>
          <w:b/>
          <w:i/>
          <w:w w:val="105"/>
          <w:sz w:val="19"/>
        </w:rPr>
        <w:t>Israel’s</w:t>
      </w:r>
      <w:r>
        <w:rPr>
          <w:rFonts w:ascii="Arial-BoldItalicMT" w:hAnsi="Arial-BoldItalicMT"/>
          <w:b/>
          <w:i/>
          <w:spacing w:val="-4"/>
          <w:w w:val="105"/>
          <w:sz w:val="19"/>
        </w:rPr>
        <w:t> </w:t>
      </w:r>
      <w:r>
        <w:rPr>
          <w:rFonts w:ascii="Arial-BoldItalicMT" w:hAnsi="Arial-BoldItalicMT"/>
          <w:b/>
          <w:i/>
          <w:w w:val="105"/>
          <w:sz w:val="19"/>
        </w:rPr>
        <w:t>Beersheba</w:t>
      </w:r>
      <w:r>
        <w:rPr>
          <w:rFonts w:ascii="Arial-BoldItalicMT" w:hAnsi="Arial-BoldItalicMT"/>
          <w:b/>
          <w:i/>
          <w:spacing w:val="-3"/>
          <w:w w:val="105"/>
          <w:sz w:val="19"/>
        </w:rPr>
        <w:t> </w:t>
      </w:r>
      <w:r>
        <w:rPr>
          <w:i/>
          <w:spacing w:val="-2"/>
          <w:w w:val="105"/>
          <w:sz w:val="19"/>
        </w:rPr>
        <w:t>(YouTube)</w:t>
      </w:r>
    </w:p>
    <w:p>
      <w:pPr>
        <w:pStyle w:val="BodyText"/>
        <w:rPr>
          <w:i/>
          <w:sz w:val="14"/>
        </w:rPr>
      </w:pPr>
    </w:p>
    <w:p>
      <w:pPr>
        <w:pStyle w:val="BodyText"/>
        <w:spacing w:line="237" w:lineRule="auto" w:before="95"/>
        <w:ind w:left="120" w:right="151"/>
        <w:jc w:val="both"/>
      </w:pPr>
      <w:r>
        <w:rPr/>
        <w:t>As March transitioned into April in the land of Israel, this month registered a confluence of major holidays observed</w:t>
      </w:r>
      <w:r>
        <w:rPr>
          <w:spacing w:val="-16"/>
        </w:rPr>
        <w:t> </w:t>
      </w:r>
      <w:r>
        <w:rPr/>
        <w:t>by</w:t>
      </w:r>
      <w:r>
        <w:rPr>
          <w:spacing w:val="-15"/>
        </w:rPr>
        <w:t> </w:t>
      </w:r>
      <w:r>
        <w:rPr/>
        <w:t>the</w:t>
      </w:r>
      <w:r>
        <w:rPr>
          <w:spacing w:val="-15"/>
        </w:rPr>
        <w:t> </w:t>
      </w:r>
      <w:r>
        <w:rPr/>
        <w:t>three</w:t>
      </w:r>
      <w:r>
        <w:rPr>
          <w:spacing w:val="-16"/>
        </w:rPr>
        <w:t> </w:t>
      </w:r>
      <w:r>
        <w:rPr/>
        <w:t>major</w:t>
      </w:r>
      <w:r>
        <w:rPr>
          <w:spacing w:val="-15"/>
        </w:rPr>
        <w:t> </w:t>
      </w:r>
      <w:r>
        <w:rPr/>
        <w:t>monotheistic</w:t>
      </w:r>
      <w:r>
        <w:rPr>
          <w:spacing w:val="-15"/>
        </w:rPr>
        <w:t> </w:t>
      </w:r>
      <w:r>
        <w:rPr/>
        <w:t>religions</w:t>
      </w:r>
      <w:r>
        <w:rPr>
          <w:spacing w:val="-15"/>
        </w:rPr>
        <w:t> </w:t>
      </w:r>
      <w:r>
        <w:rPr/>
        <w:t>of</w:t>
      </w:r>
      <w:r>
        <w:rPr>
          <w:spacing w:val="-16"/>
        </w:rPr>
        <w:t> </w:t>
      </w:r>
      <w:r>
        <w:rPr/>
        <w:t>the</w:t>
      </w:r>
      <w:r>
        <w:rPr>
          <w:spacing w:val="-15"/>
        </w:rPr>
        <w:t> </w:t>
      </w:r>
      <w:r>
        <w:rPr/>
        <w:t>fertile</w:t>
      </w:r>
      <w:r>
        <w:rPr>
          <w:spacing w:val="-15"/>
        </w:rPr>
        <w:t> </w:t>
      </w:r>
      <w:r>
        <w:rPr/>
        <w:t>crescent</w:t>
      </w:r>
      <w:r>
        <w:rPr>
          <w:spacing w:val="-16"/>
        </w:rPr>
        <w:t> </w:t>
      </w:r>
      <w:r>
        <w:rPr/>
        <w:t>region.</w:t>
      </w:r>
      <w:r>
        <w:rPr>
          <w:spacing w:val="-15"/>
        </w:rPr>
        <w:t> </w:t>
      </w:r>
      <w:r>
        <w:rPr/>
        <w:t>Unfortunately,</w:t>
      </w:r>
      <w:r>
        <w:rPr>
          <w:spacing w:val="-15"/>
        </w:rPr>
        <w:t> </w:t>
      </w:r>
      <w:r>
        <w:rPr/>
        <w:t>this</w:t>
      </w:r>
      <w:r>
        <w:rPr>
          <w:spacing w:val="-15"/>
        </w:rPr>
        <w:t> </w:t>
      </w:r>
      <w:r>
        <w:rPr/>
        <w:t>occurrence coupled with the freedom that the nation and the world has gained from the covid pandemic, has seen the return</w:t>
      </w:r>
      <w:r>
        <w:rPr>
          <w:spacing w:val="-8"/>
        </w:rPr>
        <w:t> </w:t>
      </w:r>
      <w:r>
        <w:rPr/>
        <w:t>of</w:t>
      </w:r>
      <w:r>
        <w:rPr>
          <w:spacing w:val="-8"/>
        </w:rPr>
        <w:t> </w:t>
      </w:r>
      <w:r>
        <w:rPr/>
        <w:t>Islamic</w:t>
      </w:r>
      <w:r>
        <w:rPr>
          <w:spacing w:val="-8"/>
        </w:rPr>
        <w:t> </w:t>
      </w:r>
      <w:r>
        <w:rPr/>
        <w:t>terrorist</w:t>
      </w:r>
      <w:r>
        <w:rPr>
          <w:spacing w:val="-8"/>
        </w:rPr>
        <w:t> </w:t>
      </w:r>
      <w:r>
        <w:rPr/>
        <w:t>activity.</w:t>
      </w:r>
      <w:r>
        <w:rPr>
          <w:spacing w:val="-8"/>
        </w:rPr>
        <w:t> </w:t>
      </w:r>
      <w:r>
        <w:rPr/>
        <w:t>In</w:t>
      </w:r>
      <w:r>
        <w:rPr>
          <w:spacing w:val="-8"/>
        </w:rPr>
        <w:t> </w:t>
      </w:r>
      <w:r>
        <w:rPr/>
        <w:t>separate</w:t>
      </w:r>
      <w:r>
        <w:rPr>
          <w:spacing w:val="-8"/>
        </w:rPr>
        <w:t> </w:t>
      </w:r>
      <w:r>
        <w:rPr/>
        <w:t>incidents</w:t>
      </w:r>
      <w:r>
        <w:rPr>
          <w:spacing w:val="-8"/>
        </w:rPr>
        <w:t> </w:t>
      </w:r>
      <w:r>
        <w:rPr/>
        <w:t>across</w:t>
      </w:r>
      <w:r>
        <w:rPr>
          <w:spacing w:val="-8"/>
        </w:rPr>
        <w:t> </w:t>
      </w:r>
      <w:r>
        <w:rPr/>
        <w:t>the</w:t>
      </w:r>
      <w:r>
        <w:rPr>
          <w:spacing w:val="-8"/>
        </w:rPr>
        <w:t> </w:t>
      </w:r>
      <w:r>
        <w:rPr/>
        <w:t>land</w:t>
      </w:r>
      <w:r>
        <w:rPr>
          <w:spacing w:val="-8"/>
        </w:rPr>
        <w:t> </w:t>
      </w:r>
      <w:r>
        <w:rPr/>
        <w:t>and</w:t>
      </w:r>
      <w:r>
        <w:rPr>
          <w:spacing w:val="-8"/>
        </w:rPr>
        <w:t> </w:t>
      </w:r>
      <w:r>
        <w:rPr/>
        <w:t>affecting</w:t>
      </w:r>
      <w:r>
        <w:rPr>
          <w:spacing w:val="-8"/>
        </w:rPr>
        <w:t> </w:t>
      </w:r>
      <w:r>
        <w:rPr/>
        <w:t>a</w:t>
      </w:r>
      <w:r>
        <w:rPr>
          <w:spacing w:val="-8"/>
        </w:rPr>
        <w:t> </w:t>
      </w:r>
      <w:r>
        <w:rPr/>
        <w:t>broad</w:t>
      </w:r>
      <w:r>
        <w:rPr>
          <w:spacing w:val="-8"/>
        </w:rPr>
        <w:t> </w:t>
      </w:r>
      <w:r>
        <w:rPr/>
        <w:t>demographic,</w:t>
      </w:r>
      <w:r>
        <w:rPr>
          <w:spacing w:val="-8"/>
        </w:rPr>
        <w:t> </w:t>
      </w:r>
      <w:r>
        <w:rPr/>
        <w:t>14 victims lost their lives and were mourned this month. From Beersheba, to Hadera to Bnei Brak to Tel Aviv, families have had to cope with catastrophic losses of husbands, fiancées, mothers, sons. In between these incidents, sporadic knifings and rocket fire have also occurred. Following these atrocities by “lone wolf” Islamists has been a well-organized and coordinated Temple Mount exhibition that started nightly during </w:t>
      </w:r>
      <w:r>
        <w:rPr>
          <w:spacing w:val="-2"/>
        </w:rPr>
        <w:t>Ramadan</w:t>
      </w:r>
      <w:r>
        <w:rPr>
          <w:spacing w:val="-7"/>
        </w:rPr>
        <w:t> </w:t>
      </w:r>
      <w:r>
        <w:rPr>
          <w:spacing w:val="-2"/>
        </w:rPr>
        <w:t>in</w:t>
      </w:r>
      <w:r>
        <w:rPr>
          <w:spacing w:val="-7"/>
        </w:rPr>
        <w:t> </w:t>
      </w:r>
      <w:r>
        <w:rPr>
          <w:spacing w:val="-2"/>
        </w:rPr>
        <w:t>the</w:t>
      </w:r>
      <w:r>
        <w:rPr>
          <w:spacing w:val="-7"/>
        </w:rPr>
        <w:t> </w:t>
      </w:r>
      <w:r>
        <w:rPr>
          <w:spacing w:val="-2"/>
        </w:rPr>
        <w:t>Damascus</w:t>
      </w:r>
      <w:r>
        <w:rPr>
          <w:spacing w:val="-7"/>
        </w:rPr>
        <w:t> </w:t>
      </w:r>
      <w:r>
        <w:rPr>
          <w:spacing w:val="-2"/>
        </w:rPr>
        <w:t>Gate</w:t>
      </w:r>
      <w:r>
        <w:rPr>
          <w:spacing w:val="-7"/>
        </w:rPr>
        <w:t> </w:t>
      </w:r>
      <w:r>
        <w:rPr>
          <w:spacing w:val="-2"/>
        </w:rPr>
        <w:t>area</w:t>
      </w:r>
      <w:r>
        <w:rPr>
          <w:spacing w:val="-7"/>
        </w:rPr>
        <w:t> </w:t>
      </w:r>
      <w:r>
        <w:rPr>
          <w:spacing w:val="-2"/>
        </w:rPr>
        <w:t>of</w:t>
      </w:r>
      <w:r>
        <w:rPr>
          <w:spacing w:val="-7"/>
        </w:rPr>
        <w:t> </w:t>
      </w:r>
      <w:r>
        <w:rPr>
          <w:spacing w:val="-2"/>
        </w:rPr>
        <w:t>defiance</w:t>
      </w:r>
      <w:r>
        <w:rPr>
          <w:spacing w:val="-7"/>
        </w:rPr>
        <w:t> </w:t>
      </w:r>
      <w:r>
        <w:rPr>
          <w:spacing w:val="-2"/>
        </w:rPr>
        <w:t>of</w:t>
      </w:r>
      <w:r>
        <w:rPr>
          <w:spacing w:val="-7"/>
        </w:rPr>
        <w:t> </w:t>
      </w:r>
      <w:r>
        <w:rPr>
          <w:spacing w:val="-2"/>
        </w:rPr>
        <w:t>Israeli</w:t>
      </w:r>
      <w:r>
        <w:rPr>
          <w:spacing w:val="-7"/>
        </w:rPr>
        <w:t> </w:t>
      </w:r>
      <w:r>
        <w:rPr>
          <w:spacing w:val="-2"/>
        </w:rPr>
        <w:t>civil</w:t>
      </w:r>
      <w:r>
        <w:rPr>
          <w:spacing w:val="-7"/>
        </w:rPr>
        <w:t> </w:t>
      </w:r>
      <w:r>
        <w:rPr>
          <w:spacing w:val="-2"/>
        </w:rPr>
        <w:t>authority</w:t>
      </w:r>
      <w:r>
        <w:rPr>
          <w:spacing w:val="-7"/>
        </w:rPr>
        <w:t> </w:t>
      </w:r>
      <w:r>
        <w:rPr>
          <w:spacing w:val="-2"/>
        </w:rPr>
        <w:t>by</w:t>
      </w:r>
      <w:r>
        <w:rPr>
          <w:spacing w:val="-7"/>
        </w:rPr>
        <w:t> </w:t>
      </w:r>
      <w:r>
        <w:rPr>
          <w:spacing w:val="-2"/>
        </w:rPr>
        <w:t>rock</w:t>
      </w:r>
      <w:r>
        <w:rPr>
          <w:spacing w:val="-7"/>
        </w:rPr>
        <w:t> </w:t>
      </w:r>
      <w:r>
        <w:rPr>
          <w:spacing w:val="-2"/>
        </w:rPr>
        <w:t>hurling,</w:t>
      </w:r>
      <w:r>
        <w:rPr>
          <w:spacing w:val="-7"/>
        </w:rPr>
        <w:t> </w:t>
      </w:r>
      <w:r>
        <w:rPr>
          <w:spacing w:val="-2"/>
        </w:rPr>
        <w:t>fireworks</w:t>
      </w:r>
      <w:r>
        <w:rPr>
          <w:spacing w:val="-7"/>
        </w:rPr>
        <w:t> </w:t>
      </w:r>
      <w:r>
        <w:rPr>
          <w:spacing w:val="-2"/>
        </w:rPr>
        <w:t>and</w:t>
      </w:r>
      <w:r>
        <w:rPr>
          <w:spacing w:val="-7"/>
        </w:rPr>
        <w:t> </w:t>
      </w:r>
      <w:r>
        <w:rPr>
          <w:spacing w:val="-2"/>
        </w:rPr>
        <w:t>Molotov </w:t>
      </w:r>
      <w:r>
        <w:rPr/>
        <w:t>cocktail tossing, young Arab males.</w:t>
      </w:r>
    </w:p>
    <w:p>
      <w:pPr>
        <w:pStyle w:val="BodyText"/>
        <w:rPr>
          <w:sz w:val="16"/>
        </w:rPr>
      </w:pPr>
      <w:r>
        <w:rPr/>
        <w:drawing>
          <wp:anchor distT="0" distB="0" distL="0" distR="0" allowOverlap="1" layoutInCell="1" locked="0" behindDoc="0" simplePos="0" relativeHeight="1">
            <wp:simplePos x="0" y="0"/>
            <wp:positionH relativeFrom="page">
              <wp:posOffset>427507</wp:posOffset>
            </wp:positionH>
            <wp:positionV relativeFrom="paragraph">
              <wp:posOffset>132394</wp:posOffset>
            </wp:positionV>
            <wp:extent cx="6750307" cy="2229897"/>
            <wp:effectExtent l="0" t="0" r="0" b="0"/>
            <wp:wrapTopAndBottom/>
            <wp:docPr id="3" name="image4.jpeg"/>
            <wp:cNvGraphicFramePr>
              <a:graphicFrameLocks noChangeAspect="1"/>
            </wp:cNvGraphicFramePr>
            <a:graphic>
              <a:graphicData uri="http://schemas.openxmlformats.org/drawingml/2006/picture">
                <pic:pic>
                  <pic:nvPicPr>
                    <pic:cNvPr id="4" name="image4.jpeg"/>
                    <pic:cNvPicPr/>
                  </pic:nvPicPr>
                  <pic:blipFill>
                    <a:blip r:embed="rId10" cstate="print"/>
                    <a:stretch>
                      <a:fillRect/>
                    </a:stretch>
                  </pic:blipFill>
                  <pic:spPr>
                    <a:xfrm>
                      <a:off x="0" y="0"/>
                      <a:ext cx="6750307" cy="2229897"/>
                    </a:xfrm>
                    <a:prstGeom prst="rect">
                      <a:avLst/>
                    </a:prstGeom>
                  </pic:spPr>
                </pic:pic>
              </a:graphicData>
            </a:graphic>
          </wp:anchor>
        </w:drawing>
      </w:r>
    </w:p>
    <w:p>
      <w:pPr>
        <w:spacing w:before="51"/>
        <w:ind w:left="113" w:right="0" w:firstLine="0"/>
        <w:jc w:val="both"/>
        <w:rPr>
          <w:i/>
          <w:sz w:val="19"/>
        </w:rPr>
      </w:pPr>
      <w:r>
        <w:rPr>
          <w:rFonts w:ascii="Arial-BoldItalicMT"/>
          <w:b/>
          <w:i/>
          <w:w w:val="105"/>
          <w:sz w:val="19"/>
        </w:rPr>
        <w:t>Palestinians</w:t>
      </w:r>
      <w:r>
        <w:rPr>
          <w:rFonts w:ascii="Arial-BoldItalicMT"/>
          <w:b/>
          <w:i/>
          <w:spacing w:val="-4"/>
          <w:w w:val="105"/>
          <w:sz w:val="19"/>
        </w:rPr>
        <w:t> </w:t>
      </w:r>
      <w:r>
        <w:rPr>
          <w:rFonts w:ascii="Arial-BoldItalicMT"/>
          <w:b/>
          <w:i/>
          <w:w w:val="105"/>
          <w:sz w:val="19"/>
        </w:rPr>
        <w:t>clashed</w:t>
      </w:r>
      <w:r>
        <w:rPr>
          <w:rFonts w:ascii="Arial-BoldItalicMT"/>
          <w:b/>
          <w:i/>
          <w:spacing w:val="-3"/>
          <w:w w:val="105"/>
          <w:sz w:val="19"/>
        </w:rPr>
        <w:t> </w:t>
      </w:r>
      <w:r>
        <w:rPr>
          <w:rFonts w:ascii="Arial-BoldItalicMT"/>
          <w:b/>
          <w:i/>
          <w:w w:val="105"/>
          <w:sz w:val="19"/>
        </w:rPr>
        <w:t>with</w:t>
      </w:r>
      <w:r>
        <w:rPr>
          <w:rFonts w:ascii="Arial-BoldItalicMT"/>
          <w:b/>
          <w:i/>
          <w:spacing w:val="-3"/>
          <w:w w:val="105"/>
          <w:sz w:val="19"/>
        </w:rPr>
        <w:t> </w:t>
      </w:r>
      <w:r>
        <w:rPr>
          <w:rFonts w:ascii="Arial-BoldItalicMT"/>
          <w:b/>
          <w:i/>
          <w:w w:val="105"/>
          <w:sz w:val="19"/>
        </w:rPr>
        <w:t>Israeli</w:t>
      </w:r>
      <w:r>
        <w:rPr>
          <w:rFonts w:ascii="Arial-BoldItalicMT"/>
          <w:b/>
          <w:i/>
          <w:spacing w:val="-3"/>
          <w:w w:val="105"/>
          <w:sz w:val="19"/>
        </w:rPr>
        <w:t> </w:t>
      </w:r>
      <w:r>
        <w:rPr>
          <w:rFonts w:ascii="Arial-BoldItalicMT"/>
          <w:b/>
          <w:i/>
          <w:w w:val="105"/>
          <w:sz w:val="19"/>
        </w:rPr>
        <w:t>police</w:t>
      </w:r>
      <w:r>
        <w:rPr>
          <w:rFonts w:ascii="Arial-BoldItalicMT"/>
          <w:b/>
          <w:i/>
          <w:spacing w:val="-3"/>
          <w:w w:val="105"/>
          <w:sz w:val="19"/>
        </w:rPr>
        <w:t> </w:t>
      </w:r>
      <w:r>
        <w:rPr>
          <w:rFonts w:ascii="Arial-BoldItalicMT"/>
          <w:b/>
          <w:i/>
          <w:w w:val="105"/>
          <w:sz w:val="19"/>
        </w:rPr>
        <w:t>at</w:t>
      </w:r>
      <w:r>
        <w:rPr>
          <w:rFonts w:ascii="Arial-BoldItalicMT"/>
          <w:b/>
          <w:i/>
          <w:spacing w:val="-3"/>
          <w:w w:val="105"/>
          <w:sz w:val="19"/>
        </w:rPr>
        <w:t> </w:t>
      </w:r>
      <w:r>
        <w:rPr>
          <w:rFonts w:ascii="Arial-BoldItalicMT"/>
          <w:b/>
          <w:i/>
          <w:w w:val="105"/>
          <w:sz w:val="19"/>
        </w:rPr>
        <w:t>the</w:t>
      </w:r>
      <w:r>
        <w:rPr>
          <w:rFonts w:ascii="Arial-BoldItalicMT"/>
          <w:b/>
          <w:i/>
          <w:spacing w:val="-9"/>
          <w:w w:val="105"/>
          <w:sz w:val="19"/>
        </w:rPr>
        <w:t> </w:t>
      </w:r>
      <w:r>
        <w:rPr>
          <w:rFonts w:ascii="Arial-BoldItalicMT"/>
          <w:b/>
          <w:i/>
          <w:w w:val="105"/>
          <w:sz w:val="19"/>
        </w:rPr>
        <w:t>Al-Aqsa</w:t>
      </w:r>
      <w:r>
        <w:rPr>
          <w:rFonts w:ascii="Arial-BoldItalicMT"/>
          <w:b/>
          <w:i/>
          <w:spacing w:val="-3"/>
          <w:w w:val="105"/>
          <w:sz w:val="19"/>
        </w:rPr>
        <w:t> </w:t>
      </w:r>
      <w:r>
        <w:rPr>
          <w:rFonts w:ascii="Arial-BoldItalicMT"/>
          <w:b/>
          <w:i/>
          <w:w w:val="105"/>
          <w:sz w:val="19"/>
        </w:rPr>
        <w:t>mosque</w:t>
      </w:r>
      <w:r>
        <w:rPr>
          <w:rFonts w:ascii="Arial-BoldItalicMT"/>
          <w:b/>
          <w:i/>
          <w:spacing w:val="-3"/>
          <w:w w:val="105"/>
          <w:sz w:val="19"/>
        </w:rPr>
        <w:t> </w:t>
      </w:r>
      <w:r>
        <w:rPr>
          <w:rFonts w:ascii="Arial-BoldItalicMT"/>
          <w:b/>
          <w:i/>
          <w:w w:val="105"/>
          <w:sz w:val="19"/>
        </w:rPr>
        <w:t>in</w:t>
      </w:r>
      <w:r>
        <w:rPr>
          <w:rFonts w:ascii="Arial-BoldItalicMT"/>
          <w:b/>
          <w:i/>
          <w:spacing w:val="-3"/>
          <w:w w:val="105"/>
          <w:sz w:val="19"/>
        </w:rPr>
        <w:t> </w:t>
      </w:r>
      <w:r>
        <w:rPr>
          <w:rFonts w:ascii="Arial-BoldItalicMT"/>
          <w:b/>
          <w:i/>
          <w:w w:val="105"/>
          <w:sz w:val="19"/>
        </w:rPr>
        <w:t>Jerusalam</w:t>
      </w:r>
      <w:r>
        <w:rPr>
          <w:rFonts w:ascii="Arial-BoldItalicMT"/>
          <w:b/>
          <w:i/>
          <w:spacing w:val="-3"/>
          <w:w w:val="105"/>
          <w:sz w:val="19"/>
        </w:rPr>
        <w:t> </w:t>
      </w:r>
      <w:r>
        <w:rPr>
          <w:i/>
          <w:spacing w:val="-2"/>
          <w:w w:val="105"/>
          <w:sz w:val="19"/>
        </w:rPr>
        <w:t>(YouTube)</w:t>
      </w:r>
    </w:p>
    <w:p>
      <w:pPr>
        <w:spacing w:after="0"/>
        <w:jc w:val="both"/>
        <w:rPr>
          <w:sz w:val="19"/>
        </w:rPr>
        <w:sectPr>
          <w:type w:val="continuous"/>
          <w:pgSz w:w="11910" w:h="16840"/>
          <w:pgMar w:top="0" w:bottom="280" w:left="560" w:right="520"/>
        </w:sectPr>
      </w:pPr>
    </w:p>
    <w:p>
      <w:pPr>
        <w:pStyle w:val="BodyText"/>
        <w:spacing w:line="237" w:lineRule="auto" w:before="68"/>
        <w:ind w:left="120" w:right="151"/>
        <w:jc w:val="both"/>
      </w:pPr>
      <w:r>
        <w:rPr/>
        <w:t>The cynical use of Al-Aqsa Mosque to stage makeshift weaponry under the guise of “worship” during the Islamic</w:t>
      </w:r>
      <w:r>
        <w:rPr>
          <w:spacing w:val="-4"/>
        </w:rPr>
        <w:t> </w:t>
      </w:r>
      <w:r>
        <w:rPr/>
        <w:t>holy</w:t>
      </w:r>
      <w:r>
        <w:rPr>
          <w:spacing w:val="-5"/>
        </w:rPr>
        <w:t> </w:t>
      </w:r>
      <w:r>
        <w:rPr/>
        <w:t>month</w:t>
      </w:r>
      <w:r>
        <w:rPr>
          <w:spacing w:val="-4"/>
        </w:rPr>
        <w:t> </w:t>
      </w:r>
      <w:r>
        <w:rPr/>
        <w:t>is</w:t>
      </w:r>
      <w:r>
        <w:rPr>
          <w:spacing w:val="-5"/>
        </w:rPr>
        <w:t> </w:t>
      </w:r>
      <w:r>
        <w:rPr/>
        <w:t>usually</w:t>
      </w:r>
      <w:r>
        <w:rPr>
          <w:spacing w:val="-4"/>
        </w:rPr>
        <w:t> </w:t>
      </w:r>
      <w:r>
        <w:rPr/>
        <w:t>manageable</w:t>
      </w:r>
      <w:r>
        <w:rPr>
          <w:spacing w:val="-4"/>
        </w:rPr>
        <w:t> </w:t>
      </w:r>
      <w:r>
        <w:rPr/>
        <w:t>and</w:t>
      </w:r>
      <w:r>
        <w:rPr>
          <w:spacing w:val="-5"/>
        </w:rPr>
        <w:t> </w:t>
      </w:r>
      <w:r>
        <w:rPr/>
        <w:t>easy</w:t>
      </w:r>
      <w:r>
        <w:rPr>
          <w:spacing w:val="-5"/>
        </w:rPr>
        <w:t> </w:t>
      </w:r>
      <w:r>
        <w:rPr/>
        <w:t>for</w:t>
      </w:r>
      <w:r>
        <w:rPr>
          <w:spacing w:val="-4"/>
        </w:rPr>
        <w:t> </w:t>
      </w:r>
      <w:r>
        <w:rPr/>
        <w:t>authorities</w:t>
      </w:r>
      <w:r>
        <w:rPr>
          <w:spacing w:val="-4"/>
        </w:rPr>
        <w:t> </w:t>
      </w:r>
      <w:r>
        <w:rPr/>
        <w:t>to</w:t>
      </w:r>
      <w:r>
        <w:rPr>
          <w:spacing w:val="-4"/>
        </w:rPr>
        <w:t> </w:t>
      </w:r>
      <w:r>
        <w:rPr/>
        <w:t>ignore…</w:t>
      </w:r>
      <w:r>
        <w:rPr>
          <w:spacing w:val="-4"/>
        </w:rPr>
        <w:t> </w:t>
      </w:r>
      <w:r>
        <w:rPr/>
        <w:t>until</w:t>
      </w:r>
      <w:r>
        <w:rPr>
          <w:spacing w:val="-5"/>
        </w:rPr>
        <w:t> </w:t>
      </w:r>
      <w:r>
        <w:rPr/>
        <w:t>these</w:t>
      </w:r>
      <w:r>
        <w:rPr>
          <w:spacing w:val="-4"/>
        </w:rPr>
        <w:t> </w:t>
      </w:r>
      <w:r>
        <w:rPr/>
        <w:t>rocks</w:t>
      </w:r>
      <w:r>
        <w:rPr>
          <w:spacing w:val="-5"/>
        </w:rPr>
        <w:t> </w:t>
      </w:r>
      <w:r>
        <w:rPr/>
        <w:t>were</w:t>
      </w:r>
      <w:r>
        <w:rPr>
          <w:spacing w:val="-4"/>
        </w:rPr>
        <w:t> </w:t>
      </w:r>
      <w:r>
        <w:rPr/>
        <w:t>directed at civilian worshippers at the Western Wall, not just Police or</w:t>
      </w:r>
      <w:r>
        <w:rPr>
          <w:spacing w:val="-12"/>
        </w:rPr>
        <w:t> </w:t>
      </w:r>
      <w:r>
        <w:rPr/>
        <w:t>Army Reserve targets that the</w:t>
      </w:r>
      <w:r>
        <w:rPr>
          <w:spacing w:val="-11"/>
        </w:rPr>
        <w:t> </w:t>
      </w:r>
      <w:r>
        <w:rPr/>
        <w:t>Arab/Palestinian community have identified as agents of the Zionist state or enforcers of the “occupation.”</w:t>
      </w:r>
      <w:r>
        <w:rPr>
          <w:spacing w:val="-3"/>
        </w:rPr>
        <w:t> </w:t>
      </w:r>
      <w:r>
        <w:rPr/>
        <w:t>This seems also to be aimed to give the Ra’am party (Muslim Brotherhood-Israel) faction within the Israeli coalition of national </w:t>
      </w:r>
      <w:r>
        <w:rPr>
          <w:spacing w:val="-2"/>
        </w:rPr>
        <w:t>government,</w:t>
      </w:r>
      <w:r>
        <w:rPr>
          <w:spacing w:val="-14"/>
        </w:rPr>
        <w:t> </w:t>
      </w:r>
      <w:r>
        <w:rPr>
          <w:spacing w:val="-2"/>
        </w:rPr>
        <w:t>leverage</w:t>
      </w:r>
      <w:r>
        <w:rPr>
          <w:spacing w:val="-13"/>
        </w:rPr>
        <w:t> </w:t>
      </w:r>
      <w:r>
        <w:rPr>
          <w:spacing w:val="-2"/>
        </w:rPr>
        <w:t>or</w:t>
      </w:r>
      <w:r>
        <w:rPr>
          <w:spacing w:val="-13"/>
        </w:rPr>
        <w:t> </w:t>
      </w:r>
      <w:r>
        <w:rPr>
          <w:spacing w:val="-2"/>
        </w:rPr>
        <w:t>a</w:t>
      </w:r>
      <w:r>
        <w:rPr>
          <w:spacing w:val="-14"/>
        </w:rPr>
        <w:t> </w:t>
      </w:r>
      <w:r>
        <w:rPr>
          <w:spacing w:val="-2"/>
        </w:rPr>
        <w:t>bargaining</w:t>
      </w:r>
      <w:r>
        <w:rPr>
          <w:spacing w:val="-11"/>
        </w:rPr>
        <w:t> </w:t>
      </w:r>
      <w:r>
        <w:rPr>
          <w:spacing w:val="-2"/>
        </w:rPr>
        <w:t>chip</w:t>
      </w:r>
      <w:r>
        <w:rPr>
          <w:spacing w:val="-11"/>
        </w:rPr>
        <w:t> </w:t>
      </w:r>
      <w:r>
        <w:rPr>
          <w:spacing w:val="-2"/>
        </w:rPr>
        <w:t>regarding</w:t>
      </w:r>
      <w:r>
        <w:rPr>
          <w:spacing w:val="-14"/>
        </w:rPr>
        <w:t> </w:t>
      </w:r>
      <w:r>
        <w:rPr>
          <w:spacing w:val="-2"/>
        </w:rPr>
        <w:t>Arab/Palestinian</w:t>
      </w:r>
      <w:r>
        <w:rPr>
          <w:spacing w:val="-9"/>
        </w:rPr>
        <w:t> </w:t>
      </w:r>
      <w:r>
        <w:rPr>
          <w:spacing w:val="-2"/>
        </w:rPr>
        <w:t>agenda</w:t>
      </w:r>
      <w:r>
        <w:rPr>
          <w:spacing w:val="-11"/>
        </w:rPr>
        <w:t> </w:t>
      </w:r>
      <w:r>
        <w:rPr>
          <w:spacing w:val="-2"/>
        </w:rPr>
        <w:t>goals</w:t>
      </w:r>
      <w:r>
        <w:rPr>
          <w:spacing w:val="-11"/>
        </w:rPr>
        <w:t> </w:t>
      </w:r>
      <w:r>
        <w:rPr>
          <w:spacing w:val="-2"/>
        </w:rPr>
        <w:t>with</w:t>
      </w:r>
      <w:r>
        <w:rPr>
          <w:spacing w:val="-11"/>
        </w:rPr>
        <w:t> </w:t>
      </w:r>
      <w:r>
        <w:rPr>
          <w:spacing w:val="-2"/>
        </w:rPr>
        <w:t>the</w:t>
      </w:r>
      <w:r>
        <w:rPr>
          <w:spacing w:val="-10"/>
        </w:rPr>
        <w:t> </w:t>
      </w:r>
      <w:r>
        <w:rPr>
          <w:spacing w:val="-2"/>
        </w:rPr>
        <w:t>threat</w:t>
      </w:r>
      <w:r>
        <w:rPr>
          <w:spacing w:val="-10"/>
        </w:rPr>
        <w:t> </w:t>
      </w:r>
      <w:r>
        <w:rPr>
          <w:spacing w:val="-2"/>
        </w:rPr>
        <w:t>of</w:t>
      </w:r>
      <w:r>
        <w:rPr>
          <w:spacing w:val="-11"/>
        </w:rPr>
        <w:t> </w:t>
      </w:r>
      <w:r>
        <w:rPr>
          <w:spacing w:val="-2"/>
        </w:rPr>
        <w:t>dissolving </w:t>
      </w:r>
      <w:r>
        <w:rPr/>
        <w:t>the current government, if certain demands are not met.</w:t>
      </w:r>
    </w:p>
    <w:p>
      <w:pPr>
        <w:pStyle w:val="BodyText"/>
        <w:spacing w:before="5"/>
        <w:rPr>
          <w:sz w:val="21"/>
        </w:rPr>
      </w:pPr>
    </w:p>
    <w:p>
      <w:pPr>
        <w:pStyle w:val="Heading1"/>
        <w:spacing w:line="237" w:lineRule="auto"/>
      </w:pPr>
      <w:r>
        <w:rPr/>
        <w:t>“… and every spirit that does not confess Jesus - acknowledging that He has come in the flesh but would deny any of the Son’s true nature - is not of God; this is the spirit of the antichrist, which you have heard is coming, and is now already in the world” 1 John 4:3 (AMP).</w:t>
      </w:r>
    </w:p>
    <w:p>
      <w:pPr>
        <w:pStyle w:val="BodyText"/>
        <w:spacing w:before="7"/>
        <w:rPr>
          <w:rFonts w:ascii="Arial-BoldItalicMT"/>
          <w:b/>
          <w:i/>
          <w:sz w:val="21"/>
        </w:rPr>
      </w:pPr>
    </w:p>
    <w:p>
      <w:pPr>
        <w:pStyle w:val="BodyText"/>
        <w:spacing w:line="237" w:lineRule="auto"/>
        <w:ind w:left="120" w:right="154"/>
        <w:jc w:val="both"/>
      </w:pPr>
      <w:r>
        <w:rPr/>
        <w:t>As</w:t>
      </w:r>
      <w:r>
        <w:rPr>
          <w:spacing w:val="-2"/>
        </w:rPr>
        <w:t> </w:t>
      </w:r>
      <w:r>
        <w:rPr/>
        <w:t>believers</w:t>
      </w:r>
      <w:r>
        <w:rPr>
          <w:spacing w:val="-2"/>
        </w:rPr>
        <w:t> </w:t>
      </w:r>
      <w:r>
        <w:rPr/>
        <w:t>in</w:t>
      </w:r>
      <w:r>
        <w:rPr>
          <w:spacing w:val="-6"/>
        </w:rPr>
        <w:t> </w:t>
      </w:r>
      <w:r>
        <w:rPr/>
        <w:t>Yeshua/Jesus</w:t>
      </w:r>
      <w:r>
        <w:rPr>
          <w:spacing w:val="-2"/>
        </w:rPr>
        <w:t> </w:t>
      </w:r>
      <w:r>
        <w:rPr/>
        <w:t>and</w:t>
      </w:r>
      <w:r>
        <w:rPr>
          <w:spacing w:val="-2"/>
        </w:rPr>
        <w:t> </w:t>
      </w:r>
      <w:r>
        <w:rPr/>
        <w:t>grafted</w:t>
      </w:r>
      <w:r>
        <w:rPr>
          <w:spacing w:val="-2"/>
        </w:rPr>
        <w:t> </w:t>
      </w:r>
      <w:r>
        <w:rPr/>
        <w:t>into</w:t>
      </w:r>
      <w:r>
        <w:rPr>
          <w:spacing w:val="-2"/>
        </w:rPr>
        <w:t> </w:t>
      </w:r>
      <w:r>
        <w:rPr/>
        <w:t>the</w:t>
      </w:r>
      <w:r>
        <w:rPr>
          <w:spacing w:val="-2"/>
        </w:rPr>
        <w:t> </w:t>
      </w:r>
      <w:r>
        <w:rPr/>
        <w:t>covenant</w:t>
      </w:r>
      <w:r>
        <w:rPr>
          <w:spacing w:val="-2"/>
        </w:rPr>
        <w:t> </w:t>
      </w:r>
      <w:r>
        <w:rPr/>
        <w:t>of</w:t>
      </w:r>
      <w:r>
        <w:rPr>
          <w:spacing w:val="-13"/>
        </w:rPr>
        <w:t> </w:t>
      </w:r>
      <w:r>
        <w:rPr/>
        <w:t>Abraham,</w:t>
      </w:r>
      <w:r>
        <w:rPr>
          <w:spacing w:val="-2"/>
        </w:rPr>
        <w:t> </w:t>
      </w:r>
      <w:r>
        <w:rPr/>
        <w:t>based</w:t>
      </w:r>
      <w:r>
        <w:rPr>
          <w:spacing w:val="-2"/>
        </w:rPr>
        <w:t> </w:t>
      </w:r>
      <w:r>
        <w:rPr/>
        <w:t>on</w:t>
      </w:r>
      <w:r>
        <w:rPr>
          <w:spacing w:val="-2"/>
        </w:rPr>
        <w:t> </w:t>
      </w:r>
      <w:r>
        <w:rPr/>
        <w:t>the</w:t>
      </w:r>
      <w:r>
        <w:rPr>
          <w:spacing w:val="-2"/>
        </w:rPr>
        <w:t> </w:t>
      </w:r>
      <w:r>
        <w:rPr/>
        <w:t>first</w:t>
      </w:r>
      <w:r>
        <w:rPr>
          <w:spacing w:val="-2"/>
        </w:rPr>
        <w:t> </w:t>
      </w:r>
      <w:r>
        <w:rPr/>
        <w:t>commandment</w:t>
      </w:r>
      <w:r>
        <w:rPr>
          <w:spacing w:val="-2"/>
        </w:rPr>
        <w:t> </w:t>
      </w:r>
      <w:r>
        <w:rPr/>
        <w:t>of Exodus</w:t>
      </w:r>
      <w:r>
        <w:rPr>
          <w:spacing w:val="-2"/>
        </w:rPr>
        <w:t> </w:t>
      </w:r>
      <w:r>
        <w:rPr/>
        <w:t>20:3,</w:t>
      </w:r>
      <w:r>
        <w:rPr>
          <w:spacing w:val="-2"/>
        </w:rPr>
        <w:t> </w:t>
      </w:r>
      <w:r>
        <w:rPr/>
        <w:t>there</w:t>
      </w:r>
      <w:r>
        <w:rPr>
          <w:spacing w:val="-2"/>
        </w:rPr>
        <w:t> </w:t>
      </w:r>
      <w:r>
        <w:rPr/>
        <w:t>are</w:t>
      </w:r>
      <w:r>
        <w:rPr>
          <w:spacing w:val="-2"/>
        </w:rPr>
        <w:t> </w:t>
      </w:r>
      <w:r>
        <w:rPr/>
        <w:t>not</w:t>
      </w:r>
      <w:r>
        <w:rPr>
          <w:spacing w:val="-2"/>
        </w:rPr>
        <w:t> </w:t>
      </w:r>
      <w:r>
        <w:rPr/>
        <w:t>to</w:t>
      </w:r>
      <w:r>
        <w:rPr>
          <w:spacing w:val="-2"/>
        </w:rPr>
        <w:t> </w:t>
      </w:r>
      <w:r>
        <w:rPr/>
        <w:t>be</w:t>
      </w:r>
      <w:r>
        <w:rPr>
          <w:spacing w:val="-2"/>
        </w:rPr>
        <w:t> </w:t>
      </w:r>
      <w:r>
        <w:rPr/>
        <w:t>any</w:t>
      </w:r>
      <w:r>
        <w:rPr>
          <w:spacing w:val="-2"/>
        </w:rPr>
        <w:t> </w:t>
      </w:r>
      <w:r>
        <w:rPr/>
        <w:t>other</w:t>
      </w:r>
      <w:r>
        <w:rPr>
          <w:spacing w:val="-2"/>
        </w:rPr>
        <w:t> </w:t>
      </w:r>
      <w:r>
        <w:rPr/>
        <w:t>gods</w:t>
      </w:r>
      <w:r>
        <w:rPr>
          <w:spacing w:val="-2"/>
        </w:rPr>
        <w:t> </w:t>
      </w:r>
      <w:r>
        <w:rPr/>
        <w:t>before</w:t>
      </w:r>
      <w:r>
        <w:rPr>
          <w:spacing w:val="-6"/>
        </w:rPr>
        <w:t> </w:t>
      </w:r>
      <w:r>
        <w:rPr/>
        <w:t>YHWH.</w:t>
      </w:r>
      <w:r>
        <w:rPr>
          <w:spacing w:val="-14"/>
        </w:rPr>
        <w:t> </w:t>
      </w:r>
      <w:r>
        <w:rPr/>
        <w:t>As</w:t>
      </w:r>
      <w:r>
        <w:rPr>
          <w:spacing w:val="-2"/>
        </w:rPr>
        <w:t> </w:t>
      </w:r>
      <w:r>
        <w:rPr/>
        <w:t>much</w:t>
      </w:r>
      <w:r>
        <w:rPr>
          <w:spacing w:val="-2"/>
        </w:rPr>
        <w:t> </w:t>
      </w:r>
      <w:r>
        <w:rPr/>
        <w:t>as</w:t>
      </w:r>
      <w:r>
        <w:rPr>
          <w:spacing w:val="-2"/>
        </w:rPr>
        <w:t> </w:t>
      </w:r>
      <w:r>
        <w:rPr/>
        <w:t>the</w:t>
      </w:r>
      <w:r>
        <w:rPr>
          <w:spacing w:val="-2"/>
        </w:rPr>
        <w:t> </w:t>
      </w:r>
      <w:r>
        <w:rPr/>
        <w:t>world</w:t>
      </w:r>
      <w:r>
        <w:rPr>
          <w:spacing w:val="-2"/>
        </w:rPr>
        <w:t> </w:t>
      </w:r>
      <w:r>
        <w:rPr/>
        <w:t>would</w:t>
      </w:r>
      <w:r>
        <w:rPr>
          <w:spacing w:val="-2"/>
        </w:rPr>
        <w:t> </w:t>
      </w:r>
      <w:r>
        <w:rPr/>
        <w:t>point</w:t>
      </w:r>
      <w:r>
        <w:rPr>
          <w:spacing w:val="-2"/>
        </w:rPr>
        <w:t> </w:t>
      </w:r>
      <w:r>
        <w:rPr/>
        <w:t>to</w:t>
      </w:r>
      <w:r>
        <w:rPr>
          <w:spacing w:val="-2"/>
        </w:rPr>
        <w:t> </w:t>
      </w:r>
      <w:r>
        <w:rPr/>
        <w:t>reasons of</w:t>
      </w:r>
      <w:r>
        <w:rPr>
          <w:spacing w:val="-16"/>
        </w:rPr>
        <w:t> </w:t>
      </w:r>
      <w:r>
        <w:rPr/>
        <w:t>conflict</w:t>
      </w:r>
      <w:r>
        <w:rPr>
          <w:spacing w:val="-15"/>
        </w:rPr>
        <w:t> </w:t>
      </w:r>
      <w:r>
        <w:rPr/>
        <w:t>being</w:t>
      </w:r>
      <w:r>
        <w:rPr>
          <w:spacing w:val="-15"/>
        </w:rPr>
        <w:t> </w:t>
      </w:r>
      <w:r>
        <w:rPr/>
        <w:t>land</w:t>
      </w:r>
      <w:r>
        <w:rPr>
          <w:spacing w:val="-16"/>
        </w:rPr>
        <w:t> </w:t>
      </w:r>
      <w:r>
        <w:rPr/>
        <w:t>claims,</w:t>
      </w:r>
      <w:r>
        <w:rPr>
          <w:spacing w:val="-15"/>
        </w:rPr>
        <w:t> </w:t>
      </w:r>
      <w:r>
        <w:rPr/>
        <w:t>economic</w:t>
      </w:r>
      <w:r>
        <w:rPr>
          <w:spacing w:val="-15"/>
        </w:rPr>
        <w:t> </w:t>
      </w:r>
      <w:r>
        <w:rPr/>
        <w:t>or</w:t>
      </w:r>
      <w:r>
        <w:rPr>
          <w:spacing w:val="-15"/>
        </w:rPr>
        <w:t> </w:t>
      </w:r>
      <w:r>
        <w:rPr/>
        <w:t>political</w:t>
      </w:r>
      <w:r>
        <w:rPr>
          <w:spacing w:val="-16"/>
        </w:rPr>
        <w:t> </w:t>
      </w:r>
      <w:r>
        <w:rPr/>
        <w:t>fairness</w:t>
      </w:r>
      <w:r>
        <w:rPr>
          <w:spacing w:val="-15"/>
        </w:rPr>
        <w:t> </w:t>
      </w:r>
      <w:r>
        <w:rPr/>
        <w:t>or</w:t>
      </w:r>
      <w:r>
        <w:rPr>
          <w:spacing w:val="-15"/>
        </w:rPr>
        <w:t> </w:t>
      </w:r>
      <w:r>
        <w:rPr/>
        <w:t>cultural</w:t>
      </w:r>
      <w:r>
        <w:rPr>
          <w:spacing w:val="-16"/>
        </w:rPr>
        <w:t> </w:t>
      </w:r>
      <w:r>
        <w:rPr/>
        <w:t>disparities,</w:t>
      </w:r>
      <w:r>
        <w:rPr>
          <w:spacing w:val="-15"/>
        </w:rPr>
        <w:t> </w:t>
      </w:r>
      <w:r>
        <w:rPr/>
        <w:t>the</w:t>
      </w:r>
      <w:r>
        <w:rPr>
          <w:spacing w:val="-15"/>
        </w:rPr>
        <w:t> </w:t>
      </w:r>
      <w:r>
        <w:rPr/>
        <w:t>central</w:t>
      </w:r>
      <w:r>
        <w:rPr>
          <w:spacing w:val="-15"/>
        </w:rPr>
        <w:t> </w:t>
      </w:r>
      <w:r>
        <w:rPr/>
        <w:t>issue</w:t>
      </w:r>
      <w:r>
        <w:rPr>
          <w:spacing w:val="-16"/>
        </w:rPr>
        <w:t> </w:t>
      </w:r>
      <w:r>
        <w:rPr/>
        <w:t>in</w:t>
      </w:r>
      <w:r>
        <w:rPr>
          <w:spacing w:val="-15"/>
        </w:rPr>
        <w:t> </w:t>
      </w:r>
      <w:r>
        <w:rPr/>
        <w:t>the</w:t>
      </w:r>
      <w:r>
        <w:rPr>
          <w:spacing w:val="-15"/>
        </w:rPr>
        <w:t> </w:t>
      </w:r>
      <w:r>
        <w:rPr/>
        <w:t>conflict here is the definition of Who God is, whose God will be worshipped from this location and whose God will ultimately rule from this location in the coming years. In our time in the region, we are encouraged by stories of</w:t>
      </w:r>
      <w:r>
        <w:rPr>
          <w:spacing w:val="-16"/>
        </w:rPr>
        <w:t> </w:t>
      </w:r>
      <w:r>
        <w:rPr/>
        <w:t>Arabs</w:t>
      </w:r>
      <w:r>
        <w:rPr>
          <w:spacing w:val="-10"/>
        </w:rPr>
        <w:t> </w:t>
      </w:r>
      <w:r>
        <w:rPr/>
        <w:t>and</w:t>
      </w:r>
      <w:r>
        <w:rPr>
          <w:spacing w:val="-7"/>
        </w:rPr>
        <w:t> </w:t>
      </w:r>
      <w:r>
        <w:rPr/>
        <w:t>Palestinians</w:t>
      </w:r>
      <w:r>
        <w:rPr>
          <w:spacing w:val="-7"/>
        </w:rPr>
        <w:t> </w:t>
      </w:r>
      <w:r>
        <w:rPr/>
        <w:t>coming</w:t>
      </w:r>
      <w:r>
        <w:rPr>
          <w:spacing w:val="-7"/>
        </w:rPr>
        <w:t> </w:t>
      </w:r>
      <w:r>
        <w:rPr/>
        <w:t>to</w:t>
      </w:r>
      <w:r>
        <w:rPr>
          <w:spacing w:val="-7"/>
        </w:rPr>
        <w:t> </w:t>
      </w:r>
      <w:r>
        <w:rPr/>
        <w:t>faith</w:t>
      </w:r>
      <w:r>
        <w:rPr>
          <w:spacing w:val="-7"/>
        </w:rPr>
        <w:t> </w:t>
      </w:r>
      <w:r>
        <w:rPr/>
        <w:t>in</w:t>
      </w:r>
      <w:r>
        <w:rPr>
          <w:spacing w:val="-11"/>
        </w:rPr>
        <w:t> </w:t>
      </w:r>
      <w:r>
        <w:rPr/>
        <w:t>Yeshua</w:t>
      </w:r>
      <w:r>
        <w:rPr>
          <w:spacing w:val="-7"/>
        </w:rPr>
        <w:t> </w:t>
      </w:r>
      <w:r>
        <w:rPr/>
        <w:t>and</w:t>
      </w:r>
      <w:r>
        <w:rPr>
          <w:spacing w:val="-7"/>
        </w:rPr>
        <w:t> </w:t>
      </w:r>
      <w:r>
        <w:rPr/>
        <w:t>word</w:t>
      </w:r>
      <w:r>
        <w:rPr>
          <w:spacing w:val="-7"/>
        </w:rPr>
        <w:t> </w:t>
      </w:r>
      <w:r>
        <w:rPr/>
        <w:t>of</w:t>
      </w:r>
      <w:r>
        <w:rPr>
          <w:spacing w:val="-7"/>
        </w:rPr>
        <w:t> </w:t>
      </w:r>
      <w:r>
        <w:rPr/>
        <w:t>Iraqis</w:t>
      </w:r>
      <w:r>
        <w:rPr>
          <w:spacing w:val="-7"/>
        </w:rPr>
        <w:t> </w:t>
      </w:r>
      <w:r>
        <w:rPr/>
        <w:t>and</w:t>
      </w:r>
      <w:r>
        <w:rPr>
          <w:spacing w:val="-7"/>
        </w:rPr>
        <w:t> </w:t>
      </w:r>
      <w:r>
        <w:rPr/>
        <w:t>Iranian</w:t>
      </w:r>
      <w:r>
        <w:rPr>
          <w:spacing w:val="-7"/>
        </w:rPr>
        <w:t> </w:t>
      </w:r>
      <w:r>
        <w:rPr/>
        <w:t>Jews</w:t>
      </w:r>
      <w:r>
        <w:rPr>
          <w:spacing w:val="-7"/>
        </w:rPr>
        <w:t> </w:t>
      </w:r>
      <w:r>
        <w:rPr/>
        <w:t>(who</w:t>
      </w:r>
      <w:r>
        <w:rPr>
          <w:spacing w:val="-7"/>
        </w:rPr>
        <w:t> </w:t>
      </w:r>
      <w:r>
        <w:rPr/>
        <w:t>are</w:t>
      </w:r>
      <w:r>
        <w:rPr>
          <w:spacing w:val="-7"/>
        </w:rPr>
        <w:t> </w:t>
      </w:r>
      <w:r>
        <w:rPr/>
        <w:t>Muslim,</w:t>
      </w:r>
      <w:r>
        <w:rPr>
          <w:spacing w:val="-7"/>
        </w:rPr>
        <w:t> </w:t>
      </w:r>
      <w:r>
        <w:rPr/>
        <w:t>but not</w:t>
      </w:r>
      <w:r>
        <w:rPr>
          <w:spacing w:val="-16"/>
        </w:rPr>
        <w:t> </w:t>
      </w:r>
      <w:r>
        <w:rPr/>
        <w:t>Arab)</w:t>
      </w:r>
      <w:r>
        <w:rPr>
          <w:spacing w:val="-4"/>
        </w:rPr>
        <w:t> </w:t>
      </w:r>
      <w:r>
        <w:rPr/>
        <w:t>having</w:t>
      </w:r>
      <w:r>
        <w:rPr>
          <w:spacing w:val="-4"/>
        </w:rPr>
        <w:t> </w:t>
      </w:r>
      <w:r>
        <w:rPr/>
        <w:t>dreams</w:t>
      </w:r>
      <w:r>
        <w:rPr>
          <w:spacing w:val="-4"/>
        </w:rPr>
        <w:t> </w:t>
      </w:r>
      <w:r>
        <w:rPr/>
        <w:t>of</w:t>
      </w:r>
      <w:r>
        <w:rPr>
          <w:spacing w:val="-4"/>
        </w:rPr>
        <w:t> </w:t>
      </w:r>
      <w:r>
        <w:rPr/>
        <w:t>“a</w:t>
      </w:r>
      <w:r>
        <w:rPr>
          <w:spacing w:val="-4"/>
        </w:rPr>
        <w:t> </w:t>
      </w:r>
      <w:r>
        <w:rPr/>
        <w:t>man</w:t>
      </w:r>
      <w:r>
        <w:rPr>
          <w:spacing w:val="-4"/>
        </w:rPr>
        <w:t> </w:t>
      </w:r>
      <w:r>
        <w:rPr/>
        <w:t>in</w:t>
      </w:r>
      <w:r>
        <w:rPr>
          <w:spacing w:val="-4"/>
        </w:rPr>
        <w:t> </w:t>
      </w:r>
      <w:r>
        <w:rPr/>
        <w:t>white”</w:t>
      </w:r>
      <w:r>
        <w:rPr>
          <w:spacing w:val="-4"/>
        </w:rPr>
        <w:t> </w:t>
      </w:r>
      <w:r>
        <w:rPr/>
        <w:t>who</w:t>
      </w:r>
      <w:r>
        <w:rPr>
          <w:spacing w:val="-4"/>
        </w:rPr>
        <w:t> </w:t>
      </w:r>
      <w:r>
        <w:rPr/>
        <w:t>identifies</w:t>
      </w:r>
      <w:r>
        <w:rPr>
          <w:spacing w:val="-4"/>
        </w:rPr>
        <w:t> </w:t>
      </w:r>
      <w:r>
        <w:rPr/>
        <w:t>Himself</w:t>
      </w:r>
      <w:r>
        <w:rPr>
          <w:spacing w:val="-4"/>
        </w:rPr>
        <w:t> </w:t>
      </w:r>
      <w:r>
        <w:rPr/>
        <w:t>as</w:t>
      </w:r>
      <w:r>
        <w:rPr>
          <w:spacing w:val="-4"/>
        </w:rPr>
        <w:t> </w:t>
      </w:r>
      <w:r>
        <w:rPr/>
        <w:t>Jesus/Yeshua/Issa</w:t>
      </w:r>
      <w:r>
        <w:rPr>
          <w:spacing w:val="-4"/>
        </w:rPr>
        <w:t> </w:t>
      </w:r>
      <w:r>
        <w:rPr/>
        <w:t>and</w:t>
      </w:r>
      <w:r>
        <w:rPr>
          <w:spacing w:val="-4"/>
        </w:rPr>
        <w:t> </w:t>
      </w:r>
      <w:r>
        <w:rPr/>
        <w:t>are</w:t>
      </w:r>
      <w:r>
        <w:rPr>
          <w:spacing w:val="-4"/>
        </w:rPr>
        <w:t> </w:t>
      </w:r>
      <w:r>
        <w:rPr/>
        <w:t>reconciling with</w:t>
      </w:r>
      <w:r>
        <w:rPr>
          <w:spacing w:val="-13"/>
        </w:rPr>
        <w:t> </w:t>
      </w:r>
      <w:r>
        <w:rPr/>
        <w:t>Jews</w:t>
      </w:r>
      <w:r>
        <w:rPr>
          <w:spacing w:val="-13"/>
        </w:rPr>
        <w:t> </w:t>
      </w:r>
      <w:r>
        <w:rPr/>
        <w:t>and</w:t>
      </w:r>
      <w:r>
        <w:rPr>
          <w:spacing w:val="-13"/>
        </w:rPr>
        <w:t> </w:t>
      </w:r>
      <w:r>
        <w:rPr/>
        <w:t>repenting</w:t>
      </w:r>
      <w:r>
        <w:rPr>
          <w:spacing w:val="-13"/>
        </w:rPr>
        <w:t> </w:t>
      </w:r>
      <w:r>
        <w:rPr/>
        <w:t>of</w:t>
      </w:r>
      <w:r>
        <w:rPr>
          <w:spacing w:val="-13"/>
        </w:rPr>
        <w:t> </w:t>
      </w:r>
      <w:r>
        <w:rPr/>
        <w:t>harboring</w:t>
      </w:r>
      <w:r>
        <w:rPr>
          <w:spacing w:val="-13"/>
        </w:rPr>
        <w:t> </w:t>
      </w:r>
      <w:r>
        <w:rPr/>
        <w:t>enmity</w:t>
      </w:r>
      <w:r>
        <w:rPr>
          <w:spacing w:val="-13"/>
        </w:rPr>
        <w:t> </w:t>
      </w:r>
      <w:r>
        <w:rPr/>
        <w:t>against</w:t>
      </w:r>
      <w:r>
        <w:rPr>
          <w:spacing w:val="-13"/>
        </w:rPr>
        <w:t> </w:t>
      </w:r>
      <w:r>
        <w:rPr/>
        <w:t>Jews,</w:t>
      </w:r>
      <w:r>
        <w:rPr>
          <w:spacing w:val="-13"/>
        </w:rPr>
        <w:t> </w:t>
      </w:r>
      <w:r>
        <w:rPr/>
        <w:t>the</w:t>
      </w:r>
      <w:r>
        <w:rPr>
          <w:spacing w:val="-13"/>
        </w:rPr>
        <w:t> </w:t>
      </w:r>
      <w:r>
        <w:rPr/>
        <w:t>state</w:t>
      </w:r>
      <w:r>
        <w:rPr>
          <w:spacing w:val="-13"/>
        </w:rPr>
        <w:t> </w:t>
      </w:r>
      <w:r>
        <w:rPr/>
        <w:t>of</w:t>
      </w:r>
      <w:r>
        <w:rPr>
          <w:spacing w:val="-13"/>
        </w:rPr>
        <w:t> </w:t>
      </w:r>
      <w:r>
        <w:rPr/>
        <w:t>Israel</w:t>
      </w:r>
      <w:r>
        <w:rPr>
          <w:spacing w:val="-13"/>
        </w:rPr>
        <w:t> </w:t>
      </w:r>
      <w:r>
        <w:rPr/>
        <w:t>and</w:t>
      </w:r>
      <w:r>
        <w:rPr>
          <w:spacing w:val="-13"/>
        </w:rPr>
        <w:t> </w:t>
      </w:r>
      <w:r>
        <w:rPr/>
        <w:t>the</w:t>
      </w:r>
      <w:r>
        <w:rPr>
          <w:spacing w:val="-13"/>
        </w:rPr>
        <w:t> </w:t>
      </w:r>
      <w:r>
        <w:rPr/>
        <w:t>persecution</w:t>
      </w:r>
      <w:r>
        <w:rPr>
          <w:spacing w:val="-13"/>
        </w:rPr>
        <w:t> </w:t>
      </w:r>
      <w:r>
        <w:rPr/>
        <w:t>of</w:t>
      </w:r>
      <w:r>
        <w:rPr>
          <w:spacing w:val="-13"/>
        </w:rPr>
        <w:t> </w:t>
      </w:r>
      <w:r>
        <w:rPr/>
        <w:t>Christians within their own lands. We must encourage our Jewish brethren not to respond </w:t>
      </w:r>
      <w:r>
        <w:rPr>
          <w:i/>
        </w:rPr>
        <w:t>eye for eye </w:t>
      </w:r>
      <w:r>
        <w:rPr/>
        <w:t>as may be the expected indignant reaction. We must pray for the authorities to remain vigilant, without being arbitrary or vindictive with the sons of Ishmael. We look forward to the day when it is obvious to all, who The Father of Creation is, and when this millennials’ long family feud is ultimately resolved, both in the hearts of men and fully reflected in the atmosphere of this great land, once The Son of David is enthroned.</w:t>
      </w:r>
    </w:p>
    <w:p>
      <w:pPr>
        <w:pStyle w:val="BodyText"/>
        <w:spacing w:before="1"/>
        <w:rPr>
          <w:sz w:val="21"/>
        </w:rPr>
      </w:pPr>
    </w:p>
    <w:p>
      <w:pPr>
        <w:pStyle w:val="BodyText"/>
        <w:spacing w:line="251" w:lineRule="exact"/>
        <w:ind w:left="1310"/>
      </w:pPr>
      <w:r>
        <w:rPr/>
        <w:drawing>
          <wp:anchor distT="0" distB="0" distL="0" distR="0" allowOverlap="1" layoutInCell="1" locked="0" behindDoc="0" simplePos="0" relativeHeight="15730176">
            <wp:simplePos x="0" y="0"/>
            <wp:positionH relativeFrom="page">
              <wp:posOffset>432003</wp:posOffset>
            </wp:positionH>
            <wp:positionV relativeFrom="paragraph">
              <wp:posOffset>27985</wp:posOffset>
            </wp:positionV>
            <wp:extent cx="684009" cy="793750"/>
            <wp:effectExtent l="0" t="0" r="0" b="0"/>
            <wp:wrapNone/>
            <wp:docPr id="5" name="image5.jpeg"/>
            <wp:cNvGraphicFramePr>
              <a:graphicFrameLocks noChangeAspect="1"/>
            </wp:cNvGraphicFramePr>
            <a:graphic>
              <a:graphicData uri="http://schemas.openxmlformats.org/drawingml/2006/picture">
                <pic:pic>
                  <pic:nvPicPr>
                    <pic:cNvPr id="6" name="image5.jpeg"/>
                    <pic:cNvPicPr/>
                  </pic:nvPicPr>
                  <pic:blipFill>
                    <a:blip r:embed="rId11" cstate="print"/>
                    <a:stretch>
                      <a:fillRect/>
                    </a:stretch>
                  </pic:blipFill>
                  <pic:spPr>
                    <a:xfrm>
                      <a:off x="0" y="0"/>
                      <a:ext cx="684009" cy="793750"/>
                    </a:xfrm>
                    <a:prstGeom prst="rect">
                      <a:avLst/>
                    </a:prstGeom>
                  </pic:spPr>
                </pic:pic>
              </a:graphicData>
            </a:graphic>
          </wp:anchor>
        </w:drawing>
      </w:r>
      <w:r>
        <w:rPr/>
        <w:t>Reporting</w:t>
      </w:r>
      <w:r>
        <w:rPr>
          <w:spacing w:val="-5"/>
        </w:rPr>
        <w:t> </w:t>
      </w:r>
      <w:r>
        <w:rPr/>
        <w:t>from</w:t>
      </w:r>
      <w:r>
        <w:rPr>
          <w:spacing w:val="-4"/>
        </w:rPr>
        <w:t> </w:t>
      </w:r>
      <w:r>
        <w:rPr>
          <w:spacing w:val="-2"/>
        </w:rPr>
        <w:t>Jerusalem,</w:t>
      </w:r>
    </w:p>
    <w:p>
      <w:pPr>
        <w:spacing w:line="251" w:lineRule="exact" w:before="0"/>
        <w:ind w:left="1310" w:right="0" w:firstLine="0"/>
        <w:jc w:val="left"/>
        <w:rPr>
          <w:b/>
          <w:sz w:val="22"/>
        </w:rPr>
      </w:pPr>
      <w:r>
        <w:rPr>
          <w:b/>
          <w:sz w:val="22"/>
        </w:rPr>
        <w:t>Kim</w:t>
      </w:r>
      <w:r>
        <w:rPr>
          <w:b/>
          <w:spacing w:val="-4"/>
          <w:sz w:val="22"/>
        </w:rPr>
        <w:t> </w:t>
      </w:r>
      <w:r>
        <w:rPr>
          <w:b/>
          <w:sz w:val="22"/>
        </w:rPr>
        <w:t>S.</w:t>
      </w:r>
      <w:r>
        <w:rPr>
          <w:b/>
          <w:spacing w:val="-1"/>
          <w:sz w:val="22"/>
        </w:rPr>
        <w:t> </w:t>
      </w:r>
      <w:r>
        <w:rPr>
          <w:b/>
          <w:spacing w:val="-2"/>
          <w:sz w:val="22"/>
        </w:rPr>
        <w:t>Brunson</w:t>
      </w:r>
    </w:p>
    <w:sectPr>
      <w:pgSz w:w="11910" w:h="16840"/>
      <w:pgMar w:top="680" w:bottom="280" w:left="56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BoldItalicMT">
    <w:altName w:val="Arial-BoldItalicMT"/>
    <w:charset w:val="0"/>
    <w:family w:val="swiss"/>
    <w:pitch w:val="variable"/>
  </w:font>
  <w:font w:name="Arial">
    <w:altName w:val="Arial"/>
    <w:charset w:val="0"/>
    <w:family w:val="swiss"/>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120" w:right="157"/>
      <w:jc w:val="both"/>
      <w:outlineLvl w:val="1"/>
    </w:pPr>
    <w:rPr>
      <w:rFonts w:ascii="Arial-BoldItalicMT" w:hAnsi="Arial-BoldItalicMT" w:eastAsia="Arial-BoldItalicMT" w:cs="Arial-BoldItalicMT"/>
      <w:b/>
      <w:bCs/>
      <w:i/>
      <w:iCs/>
      <w:sz w:val="22"/>
      <w:szCs w:val="22"/>
      <w:lang w:val="en-US" w:eastAsia="en-US" w:bidi="ar-SA"/>
    </w:rPr>
  </w:style>
  <w:style w:styleId="Title" w:type="paragraph">
    <w:name w:val="Title"/>
    <w:basedOn w:val="Normal"/>
    <w:uiPriority w:val="1"/>
    <w:qFormat/>
    <w:pPr>
      <w:spacing w:before="38" w:line="796" w:lineRule="exact"/>
      <w:ind w:left="106"/>
    </w:pPr>
    <w:rPr>
      <w:rFonts w:ascii="Arial" w:hAnsi="Arial" w:eastAsia="Arial" w:cs="Arial"/>
      <w:b/>
      <w:bCs/>
      <w:sz w:val="70"/>
      <w:szCs w:val="7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feedback@cfijerusalem.org" TargetMode="External"/><Relationship Id="rId8" Type="http://schemas.openxmlformats.org/officeDocument/2006/relationships/hyperlink" Target="http://www.cfijerusalem.org/"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2022-07-27T07:43:39Z</dcterms:created>
  <dcterms:modified xsi:type="dcterms:W3CDTF">2022-07-27T07:43:39Z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Adobe InDesign CC 2017 (Macintosh)</vt:lpwstr>
  </property>
  <property fmtid="{D5CDD505-2E9C-101B-9397-08002B2CF9AE}" pid="4" name="LastSaved">
    <vt:filetime>2022-07-27T00:00:00Z</vt:filetime>
  </property>
  <property fmtid="{D5CDD505-2E9C-101B-9397-08002B2CF9AE}" pid="5" name="Producer">
    <vt:lpwstr>Adobe PDF Library 15.0</vt:lpwstr>
  </property>
</Properties>
</file>