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8"/>
        </w:rPr>
      </w:pPr>
    </w:p>
    <w:p>
      <w:pPr>
        <w:spacing w:after="0"/>
        <w:rPr>
          <w:rFonts w:ascii="Times New Roman"/>
          <w:sz w:val="28"/>
        </w:rPr>
        <w:sectPr>
          <w:type w:val="continuous"/>
          <w:pgSz w:w="11910" w:h="16840"/>
          <w:pgMar w:top="0" w:bottom="280" w:left="460" w:right="440"/>
        </w:sectPr>
      </w:pPr>
    </w:p>
    <w:p>
      <w:pPr>
        <w:pStyle w:val="Heading1"/>
        <w:spacing w:before="410"/>
      </w:pPr>
      <w:r>
        <w:rPr>
          <w:color w:val="DD1F26"/>
          <w:spacing w:val="-1"/>
          <w:w w:val="105"/>
        </w:rPr>
        <w:t>Haif</w:t>
      </w:r>
      <w:r>
        <w:rPr>
          <w:color w:val="DD1F26"/>
          <w:w w:val="105"/>
        </w:rPr>
        <w:t>a</w:t>
      </w:r>
      <w:r>
        <w:rPr>
          <w:color w:val="DD1F26"/>
          <w:spacing w:val="8"/>
        </w:rPr>
        <w:t> </w:t>
      </w:r>
      <w:r>
        <w:rPr>
          <w:color w:val="DD1F26"/>
          <w:spacing w:val="0"/>
          <w:w w:val="105"/>
        </w:rPr>
        <w:t>(</w:t>
      </w:r>
      <w:r>
        <w:rPr>
          <w:color w:val="DD1F26"/>
          <w:spacing w:val="-320"/>
          <w:w w:val="105"/>
          <w:rtl/>
        </w:rPr>
        <w:t>פ</w:t>
      </w:r>
      <w:r>
        <w:rPr>
          <w:color w:val="DD1F26"/>
          <w:w w:val="105"/>
          <w:rtl/>
        </w:rPr>
        <w:t>ה</w:t>
      </w:r>
    </w:p>
    <w:p>
      <w:pPr>
        <w:spacing w:before="93"/>
        <w:ind w:left="4741" w:right="0" w:firstLine="0"/>
        <w:jc w:val="left"/>
        <w:rPr>
          <w:sz w:val="24"/>
        </w:rPr>
      </w:pPr>
      <w:r>
        <w:rPr/>
        <w:br w:type="column"/>
      </w:r>
      <w:r>
        <w:rPr>
          <w:color w:val="231F20"/>
          <w:sz w:val="24"/>
        </w:rPr>
        <w:t>May 2021 /Jewish Year 5781</w:t>
      </w:r>
    </w:p>
    <w:p>
      <w:pPr>
        <w:pStyle w:val="Heading1"/>
      </w:pPr>
      <w:r>
        <w:rPr>
          <w:color w:val="DD1F26"/>
          <w:w w:val="105"/>
          <w:rtl/>
        </w:rPr>
        <w:t>חֵי</w:t>
      </w:r>
      <w:r>
        <w:rPr>
          <w:color w:val="DD1F26"/>
          <w:w w:val="105"/>
        </w:rPr>
        <w:t>) A City of</w:t>
      </w:r>
      <w:r>
        <w:rPr>
          <w:color w:val="DD1F26"/>
          <w:spacing w:val="-58"/>
          <w:w w:val="105"/>
        </w:rPr>
        <w:t> </w:t>
      </w:r>
      <w:r>
        <w:rPr>
          <w:color w:val="DD1F26"/>
          <w:w w:val="105"/>
        </w:rPr>
        <w:t>Distinctio</w:t>
      </w:r>
      <w:r>
        <w:rPr>
          <w:color w:val="DD1F26"/>
          <w:w w:val="105"/>
        </w:rPr>
        <w:t>n</w:t>
      </w:r>
    </w:p>
    <w:p>
      <w:pPr>
        <w:spacing w:after="0"/>
        <w:sectPr>
          <w:type w:val="continuous"/>
          <w:pgSz w:w="11910" w:h="16840"/>
          <w:pgMar w:top="0" w:bottom="280" w:left="460" w:right="440"/>
          <w:cols w:num="2" w:equalWidth="0">
            <w:col w:w="2853" w:space="102"/>
            <w:col w:w="8055"/>
          </w:cols>
        </w:sectPr>
      </w:pPr>
    </w:p>
    <w:p>
      <w:pPr>
        <w:pStyle w:val="BodyText"/>
        <w:spacing w:before="7"/>
        <w:rPr>
          <w:b/>
          <w:sz w:val="11"/>
        </w:rPr>
      </w:pPr>
    </w:p>
    <w:p>
      <w:pPr>
        <w:pStyle w:val="BodyText"/>
        <w:ind w:left="220"/>
        <w:rPr>
          <w:sz w:val="20"/>
        </w:rPr>
      </w:pPr>
      <w:r>
        <w:rPr>
          <w:sz w:val="20"/>
        </w:rPr>
        <w:drawing>
          <wp:inline distT="0" distB="0" distL="0" distR="0">
            <wp:extent cx="6648351" cy="1743455"/>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648351" cy="1743455"/>
                    </a:xfrm>
                    <a:prstGeom prst="rect">
                      <a:avLst/>
                    </a:prstGeom>
                  </pic:spPr>
                </pic:pic>
              </a:graphicData>
            </a:graphic>
          </wp:inline>
        </w:drawing>
      </w:r>
      <w:r>
        <w:rPr>
          <w:sz w:val="20"/>
        </w:rPr>
      </w:r>
    </w:p>
    <w:p>
      <w:pPr>
        <w:pStyle w:val="BodyText"/>
        <w:spacing w:before="5"/>
        <w:rPr>
          <w:b/>
          <w:sz w:val="19"/>
        </w:rPr>
      </w:pPr>
    </w:p>
    <w:p>
      <w:pPr>
        <w:pStyle w:val="BodyText"/>
        <w:spacing w:line="237" w:lineRule="auto" w:before="95"/>
        <w:ind w:left="218" w:right="241"/>
        <w:jc w:val="both"/>
      </w:pPr>
      <w:r>
        <w:rPr/>
        <w:t>One</w:t>
      </w:r>
      <w:r>
        <w:rPr>
          <w:spacing w:val="-13"/>
        </w:rPr>
        <w:t> </w:t>
      </w:r>
      <w:r>
        <w:rPr/>
        <w:t>of</w:t>
      </w:r>
      <w:r>
        <w:rPr>
          <w:spacing w:val="-13"/>
        </w:rPr>
        <w:t> </w:t>
      </w:r>
      <w:r>
        <w:rPr/>
        <w:t>the</w:t>
      </w:r>
      <w:r>
        <w:rPr>
          <w:spacing w:val="-13"/>
        </w:rPr>
        <w:t> </w:t>
      </w:r>
      <w:r>
        <w:rPr/>
        <w:t>many</w:t>
      </w:r>
      <w:r>
        <w:rPr>
          <w:spacing w:val="-13"/>
        </w:rPr>
        <w:t> </w:t>
      </w:r>
      <w:r>
        <w:rPr/>
        <w:t>jewels</w:t>
      </w:r>
      <w:r>
        <w:rPr>
          <w:spacing w:val="-13"/>
        </w:rPr>
        <w:t> </w:t>
      </w:r>
      <w:r>
        <w:rPr/>
        <w:t>of</w:t>
      </w:r>
      <w:r>
        <w:rPr>
          <w:spacing w:val="-13"/>
        </w:rPr>
        <w:t> </w:t>
      </w:r>
      <w:r>
        <w:rPr/>
        <w:t>Israel</w:t>
      </w:r>
      <w:r>
        <w:rPr>
          <w:spacing w:val="-13"/>
        </w:rPr>
        <w:t> </w:t>
      </w:r>
      <w:r>
        <w:rPr/>
        <w:t>is</w:t>
      </w:r>
      <w:r>
        <w:rPr>
          <w:spacing w:val="-13"/>
        </w:rPr>
        <w:t> </w:t>
      </w:r>
      <w:r>
        <w:rPr/>
        <w:t>the</w:t>
      </w:r>
      <w:r>
        <w:rPr>
          <w:spacing w:val="-13"/>
        </w:rPr>
        <w:t> </w:t>
      </w:r>
      <w:r>
        <w:rPr/>
        <w:t>beautiful,</w:t>
      </w:r>
      <w:r>
        <w:rPr>
          <w:spacing w:val="-13"/>
        </w:rPr>
        <w:t> </w:t>
      </w:r>
      <w:r>
        <w:rPr/>
        <w:t>cosmopolitan</w:t>
      </w:r>
      <w:r>
        <w:rPr>
          <w:spacing w:val="-13"/>
        </w:rPr>
        <w:t> </w:t>
      </w:r>
      <w:r>
        <w:rPr/>
        <w:t>city</w:t>
      </w:r>
      <w:r>
        <w:rPr>
          <w:spacing w:val="-13"/>
        </w:rPr>
        <w:t> </w:t>
      </w:r>
      <w:r>
        <w:rPr/>
        <w:t>of</w:t>
      </w:r>
      <w:r>
        <w:rPr>
          <w:spacing w:val="-13"/>
        </w:rPr>
        <w:t> </w:t>
      </w:r>
      <w:r>
        <w:rPr/>
        <w:t>Haifa.</w:t>
      </w:r>
      <w:r>
        <w:rPr>
          <w:spacing w:val="-13"/>
        </w:rPr>
        <w:t> </w:t>
      </w:r>
      <w:r>
        <w:rPr/>
        <w:t>During</w:t>
      </w:r>
      <w:r>
        <w:rPr>
          <w:spacing w:val="-13"/>
        </w:rPr>
        <w:t> </w:t>
      </w:r>
      <w:r>
        <w:rPr/>
        <w:t>a</w:t>
      </w:r>
      <w:r>
        <w:rPr>
          <w:spacing w:val="-13"/>
        </w:rPr>
        <w:t> </w:t>
      </w:r>
      <w:r>
        <w:rPr/>
        <w:t>visit</w:t>
      </w:r>
      <w:r>
        <w:rPr>
          <w:spacing w:val="-13"/>
        </w:rPr>
        <w:t> </w:t>
      </w:r>
      <w:r>
        <w:rPr/>
        <w:t>there</w:t>
      </w:r>
      <w:r>
        <w:rPr>
          <w:spacing w:val="-13"/>
        </w:rPr>
        <w:t> </w:t>
      </w:r>
      <w:r>
        <w:rPr/>
        <w:t>with</w:t>
      </w:r>
      <w:r>
        <w:rPr>
          <w:spacing w:val="-13"/>
        </w:rPr>
        <w:t> </w:t>
      </w:r>
      <w:r>
        <w:rPr/>
        <w:t>my</w:t>
      </w:r>
      <w:r>
        <w:rPr>
          <w:spacing w:val="-13"/>
        </w:rPr>
        <w:t> </w:t>
      </w:r>
      <w:r>
        <w:rPr/>
        <w:t>Jewish friends, Ilan and Lori, I discovered some of its unique distinctions. It is a clean, green city built on the side of a hill that extends from the shores of the Mediterranean Sea up the slope of Mount Carmel and is crowned by the high-rise University of Haifa. This city is Israel’s largest major seaport located on the Mediterranean coastline in the Bay of Haifa. From lofty Mount Carmel, Ilan proudly displayed the breathtaking panorama of the sea as seen from his beloved hometown,</w:t>
      </w:r>
      <w:r>
        <w:rPr>
          <w:spacing w:val="-6"/>
        </w:rPr>
        <w:t> </w:t>
      </w:r>
      <w:r>
        <w:rPr/>
        <w:t>Haifa.</w:t>
      </w:r>
    </w:p>
    <w:p>
      <w:pPr>
        <w:pStyle w:val="BodyText"/>
        <w:spacing w:before="6"/>
        <w:rPr>
          <w:sz w:val="21"/>
        </w:rPr>
      </w:pPr>
    </w:p>
    <w:p>
      <w:pPr>
        <w:pStyle w:val="BodyText"/>
        <w:spacing w:line="237" w:lineRule="auto"/>
        <w:ind w:left="3621" w:right="241"/>
        <w:jc w:val="both"/>
      </w:pPr>
      <w:r>
        <w:rPr/>
        <w:pict>
          <v:group style="position:absolute;margin-left:33.945pt;margin-top:-.084507pt;width:156pt;height:147.9pt;mso-position-horizontal-relative:page;mso-position-vertical-relative:paragraph;z-index:1120" coordorigin="679,-2" coordsize="3120,2958">
            <v:shape style="position:absolute;left:688;top:8;width:3100;height:2938" type="#_x0000_t75" stroked="false">
              <v:imagedata r:id="rId6" o:title=""/>
            </v:shape>
            <v:rect style="position:absolute;left:688;top:8;width:3100;height:2938" filled="false" stroked="true" strokeweight="1pt" strokecolor="#000000">
              <v:stroke dashstyle="solid"/>
            </v:rect>
            <w10:wrap type="none"/>
          </v:group>
        </w:pict>
      </w:r>
      <w:r>
        <w:rPr/>
        <w:t>Haifa is the third-largest city in Israel – after Jerusalem and </w:t>
      </w:r>
      <w:r>
        <w:rPr>
          <w:spacing w:val="-9"/>
        </w:rPr>
        <w:t>Tel </w:t>
      </w:r>
      <w:r>
        <w:rPr/>
        <w:t>Aviv – with a population of 285,316 in 2019. As of 2016, covering 63.7 square kilometers (24.6 square miles), it lies about 90 kilometers (56 miles) north of </w:t>
      </w:r>
      <w:r>
        <w:rPr>
          <w:spacing w:val="-9"/>
        </w:rPr>
        <w:t>Tel </w:t>
      </w:r>
      <w:r>
        <w:rPr/>
        <w:t>Aviv and is the major regional center of northern</w:t>
      </w:r>
      <w:r>
        <w:rPr>
          <w:spacing w:val="-22"/>
        </w:rPr>
        <w:t> </w:t>
      </w:r>
      <w:r>
        <w:rPr/>
        <w:t>Israel.</w:t>
      </w:r>
    </w:p>
    <w:p>
      <w:pPr>
        <w:pStyle w:val="BodyText"/>
        <w:spacing w:before="4"/>
        <w:rPr>
          <w:sz w:val="13"/>
        </w:rPr>
      </w:pPr>
    </w:p>
    <w:p>
      <w:pPr>
        <w:spacing w:after="0"/>
        <w:rPr>
          <w:sz w:val="13"/>
        </w:rPr>
        <w:sectPr>
          <w:type w:val="continuous"/>
          <w:pgSz w:w="11910" w:h="16840"/>
          <w:pgMar w:top="0" w:bottom="280" w:left="460" w:right="44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20"/>
        </w:rPr>
      </w:pPr>
    </w:p>
    <w:p>
      <w:pPr>
        <w:spacing w:before="0"/>
        <w:ind w:left="234" w:right="0" w:firstLine="0"/>
        <w:jc w:val="left"/>
        <w:rPr>
          <w:i/>
          <w:sz w:val="15"/>
        </w:rPr>
      </w:pPr>
      <w:r>
        <w:rPr>
          <w:rFonts w:ascii="Arial-BoldItalicMT"/>
          <w:b/>
          <w:i/>
          <w:w w:val="105"/>
          <w:sz w:val="17"/>
        </w:rPr>
        <w:t>Haifa </w:t>
      </w:r>
      <w:r>
        <w:rPr>
          <w:i/>
          <w:w w:val="105"/>
          <w:sz w:val="15"/>
        </w:rPr>
        <w:t>(CC BY 3.0, Wikipedia)</w:t>
      </w:r>
    </w:p>
    <w:p>
      <w:pPr>
        <w:pStyle w:val="BodyText"/>
        <w:spacing w:line="237" w:lineRule="auto" w:before="95"/>
        <w:ind w:left="234" w:right="242"/>
        <w:jc w:val="both"/>
      </w:pPr>
      <w:r>
        <w:rPr/>
        <w:br w:type="column"/>
      </w:r>
      <w:r>
        <w:rPr/>
        <w:t>Although</w:t>
      </w:r>
      <w:r>
        <w:rPr>
          <w:spacing w:val="-20"/>
        </w:rPr>
        <w:t> </w:t>
      </w:r>
      <w:r>
        <w:rPr/>
        <w:t>Haifa</w:t>
      </w:r>
      <w:r>
        <w:rPr>
          <w:spacing w:val="-20"/>
        </w:rPr>
        <w:t> </w:t>
      </w:r>
      <w:r>
        <w:rPr/>
        <w:t>does</w:t>
      </w:r>
      <w:r>
        <w:rPr>
          <w:spacing w:val="-20"/>
        </w:rPr>
        <w:t> </w:t>
      </w:r>
      <w:r>
        <w:rPr/>
        <w:t>not</w:t>
      </w:r>
      <w:r>
        <w:rPr>
          <w:spacing w:val="-20"/>
        </w:rPr>
        <w:t> </w:t>
      </w:r>
      <w:r>
        <w:rPr/>
        <w:t>appear</w:t>
      </w:r>
      <w:r>
        <w:rPr>
          <w:spacing w:val="-20"/>
        </w:rPr>
        <w:t> </w:t>
      </w:r>
      <w:r>
        <w:rPr/>
        <w:t>in</w:t>
      </w:r>
      <w:r>
        <w:rPr>
          <w:spacing w:val="-20"/>
        </w:rPr>
        <w:t> </w:t>
      </w:r>
      <w:r>
        <w:rPr/>
        <w:t>the</w:t>
      </w:r>
      <w:r>
        <w:rPr>
          <w:spacing w:val="-20"/>
        </w:rPr>
        <w:t> </w:t>
      </w:r>
      <w:r>
        <w:rPr/>
        <w:t>Bible,</w:t>
      </w:r>
      <w:r>
        <w:rPr>
          <w:spacing w:val="-20"/>
        </w:rPr>
        <w:t> </w:t>
      </w:r>
      <w:r>
        <w:rPr/>
        <w:t>it</w:t>
      </w:r>
      <w:r>
        <w:rPr>
          <w:spacing w:val="-20"/>
        </w:rPr>
        <w:t> </w:t>
      </w:r>
      <w:r>
        <w:rPr/>
        <w:t>is</w:t>
      </w:r>
      <w:r>
        <w:rPr>
          <w:spacing w:val="-20"/>
        </w:rPr>
        <w:t> </w:t>
      </w:r>
      <w:r>
        <w:rPr/>
        <w:t>mentioned</w:t>
      </w:r>
      <w:r>
        <w:rPr>
          <w:spacing w:val="-20"/>
        </w:rPr>
        <w:t> </w:t>
      </w:r>
      <w:r>
        <w:rPr/>
        <w:t>in</w:t>
      </w:r>
      <w:r>
        <w:rPr>
          <w:spacing w:val="-20"/>
        </w:rPr>
        <w:t> </w:t>
      </w:r>
      <w:r>
        <w:rPr/>
        <w:t>other</w:t>
      </w:r>
      <w:r>
        <w:rPr>
          <w:spacing w:val="-20"/>
        </w:rPr>
        <w:t> </w:t>
      </w:r>
      <w:r>
        <w:rPr/>
        <w:t>ancient Jewish literature as a well-established seaport </w:t>
      </w:r>
      <w:r>
        <w:rPr>
          <w:spacing w:val="-4"/>
        </w:rPr>
        <w:t>city. </w:t>
      </w:r>
      <w:r>
        <w:rPr/>
        <w:t>Over thousands of years, this area has changed hands several times: being conquered and ruled by the Canaanites, Israelites, Phoenicians, Persians, Hasmoneans, Romans,</w:t>
      </w:r>
      <w:r>
        <w:rPr>
          <w:spacing w:val="-8"/>
        </w:rPr>
        <w:t> </w:t>
      </w:r>
      <w:r>
        <w:rPr/>
        <w:t>Byzantines,</w:t>
      </w:r>
      <w:r>
        <w:rPr>
          <w:spacing w:val="-20"/>
        </w:rPr>
        <w:t> </w:t>
      </w:r>
      <w:r>
        <w:rPr/>
        <w:t>Arabs,</w:t>
      </w:r>
      <w:r>
        <w:rPr>
          <w:spacing w:val="-8"/>
        </w:rPr>
        <w:t> </w:t>
      </w:r>
      <w:r>
        <w:rPr/>
        <w:t>Crusaders,</w:t>
      </w:r>
      <w:r>
        <w:rPr>
          <w:spacing w:val="-8"/>
        </w:rPr>
        <w:t> </w:t>
      </w:r>
      <w:r>
        <w:rPr/>
        <w:t>Ottomans,</w:t>
      </w:r>
      <w:r>
        <w:rPr>
          <w:spacing w:val="-8"/>
        </w:rPr>
        <w:t> </w:t>
      </w:r>
      <w:r>
        <w:rPr/>
        <w:t>and</w:t>
      </w:r>
      <w:r>
        <w:rPr>
          <w:spacing w:val="-8"/>
        </w:rPr>
        <w:t> </w:t>
      </w:r>
      <w:r>
        <w:rPr/>
        <w:t>the</w:t>
      </w:r>
      <w:r>
        <w:rPr>
          <w:spacing w:val="-8"/>
        </w:rPr>
        <w:t> </w:t>
      </w:r>
      <w:r>
        <w:rPr/>
        <w:t>British.</w:t>
      </w:r>
      <w:r>
        <w:rPr>
          <w:spacing w:val="-8"/>
        </w:rPr>
        <w:t> </w:t>
      </w:r>
      <w:r>
        <w:rPr/>
        <w:t>By</w:t>
      </w:r>
      <w:r>
        <w:rPr>
          <w:spacing w:val="-8"/>
        </w:rPr>
        <w:t> </w:t>
      </w:r>
      <w:r>
        <w:rPr/>
        <w:t>the sovereign hand of God, Haifa again became a part of Israel in 1948 when the nation was officially established. The influences of all these various cultures are still seen in this city</w:t>
      </w:r>
      <w:r>
        <w:rPr>
          <w:spacing w:val="-3"/>
        </w:rPr>
        <w:t> today.</w:t>
      </w:r>
    </w:p>
    <w:p>
      <w:pPr>
        <w:spacing w:after="0" w:line="237" w:lineRule="auto"/>
        <w:jc w:val="both"/>
        <w:sectPr>
          <w:type w:val="continuous"/>
          <w:pgSz w:w="11910" w:h="16840"/>
          <w:pgMar w:top="0" w:bottom="280" w:left="460" w:right="440"/>
          <w:cols w:num="2" w:equalWidth="0">
            <w:col w:w="2406" w:space="982"/>
            <w:col w:w="7622"/>
          </w:cols>
        </w:sectPr>
      </w:pPr>
    </w:p>
    <w:p>
      <w:pPr>
        <w:pStyle w:val="BodyText"/>
        <w:spacing w:before="2"/>
        <w:rPr>
          <w:sz w:val="13"/>
        </w:rPr>
      </w:pPr>
      <w:r>
        <w:rPr/>
        <w:pict>
          <v:group style="position:absolute;margin-left:0pt;margin-top:.000244pt;width:595.3pt;height:130.85pt;mso-position-horizontal-relative:page;mso-position-vertical-relative:page;z-index:-4024" coordorigin="0,0" coordsize="11906,2617">
            <v:shape style="position:absolute;left:0;top:0;width:11904;height:2325" type="#_x0000_t75" stroked="false">
              <v:imagedata r:id="rId7" o:title=""/>
            </v:shape>
            <v:rect style="position:absolute;left:0;top:2163;width:11906;height:454" filled="true" fillcolor="#003591" stroked="false">
              <v:fill type="solid"/>
            </v:rect>
            <v:shapetype id="_x0000_t202" o:spt="202" coordsize="21600,21600" path="m,l,21600r21600,l21600,xe">
              <v:stroke joinstyle="miter"/>
              <v:path gradientshapeok="t" o:connecttype="rect"/>
            </v:shapetype>
            <v:shape style="position:absolute;left:566;top:2229;width:3228;height:291" type="#_x0000_t202" filled="false" stroked="false">
              <v:textbox inset="0,0,0,0">
                <w:txbxContent>
                  <w:p>
                    <w:pPr>
                      <w:spacing w:line="290" w:lineRule="exact" w:before="0"/>
                      <w:ind w:left="0" w:right="0" w:firstLine="0"/>
                      <w:jc w:val="left"/>
                      <w:rPr>
                        <w:b/>
                        <w:sz w:val="26"/>
                      </w:rPr>
                    </w:pPr>
                    <w:r>
                      <w:rPr>
                        <w:b/>
                        <w:color w:val="FFFFFF"/>
                        <w:sz w:val="26"/>
                      </w:rPr>
                      <w:t>Christian Friends of Israel</w:t>
                    </w:r>
                  </w:p>
                </w:txbxContent>
              </v:textbox>
              <w10:wrap type="none"/>
            </v:shape>
            <v:shape style="position:absolute;left:4746;top:2229;width:3149;height:291" type="#_x0000_t202" filled="false" stroked="false">
              <v:textbox inset="0,0,0,0">
                <w:txbxContent>
                  <w:p>
                    <w:pPr>
                      <w:spacing w:line="290" w:lineRule="exact" w:before="0"/>
                      <w:ind w:left="0" w:right="0" w:firstLine="0"/>
                      <w:jc w:val="left"/>
                      <w:rPr>
                        <w:b/>
                        <w:sz w:val="26"/>
                      </w:rPr>
                    </w:pPr>
                    <w:hyperlink r:id="rId8">
                      <w:r>
                        <w:rPr>
                          <w:b/>
                          <w:color w:val="FFFFFF"/>
                          <w:sz w:val="26"/>
                        </w:rPr>
                        <w:t>prayer@cfijerusalem.org </w:t>
                      </w:r>
                    </w:hyperlink>
                  </w:p>
                </w:txbxContent>
              </v:textbox>
              <w10:wrap type="none"/>
            </v:shape>
            <v:shape style="position:absolute;left:8650;top:2229;width:2709;height:291" type="#_x0000_t202" filled="false" stroked="false">
              <v:textbox inset="0,0,0,0">
                <w:txbxContent>
                  <w:p>
                    <w:pPr>
                      <w:spacing w:line="290" w:lineRule="exact" w:before="0"/>
                      <w:ind w:left="0" w:right="0" w:firstLine="0"/>
                      <w:jc w:val="left"/>
                      <w:rPr>
                        <w:b/>
                        <w:sz w:val="26"/>
                      </w:rPr>
                    </w:pPr>
                    <w:hyperlink r:id="rId9">
                      <w:r>
                        <w:rPr>
                          <w:b/>
                          <w:color w:val="FFFFFF"/>
                          <w:sz w:val="26"/>
                        </w:rPr>
                        <w:t>www.cfijerusalem.org</w:t>
                      </w:r>
                    </w:hyperlink>
                  </w:p>
                </w:txbxContent>
              </v:textbox>
              <w10:wrap type="none"/>
            </v:shape>
            <w10:wrap type="none"/>
          </v:group>
        </w:pict>
      </w:r>
    </w:p>
    <w:p>
      <w:pPr>
        <w:pStyle w:val="BodyText"/>
        <w:spacing w:line="237" w:lineRule="auto" w:before="95"/>
        <w:ind w:left="218" w:right="243"/>
        <w:jc w:val="both"/>
      </w:pPr>
      <w:r>
        <w:rPr/>
        <w:t>The</w:t>
      </w:r>
      <w:r>
        <w:rPr>
          <w:spacing w:val="-7"/>
        </w:rPr>
        <w:t> </w:t>
      </w:r>
      <w:r>
        <w:rPr/>
        <w:t>Haifa</w:t>
      </w:r>
      <w:r>
        <w:rPr>
          <w:spacing w:val="-7"/>
        </w:rPr>
        <w:t> </w:t>
      </w:r>
      <w:r>
        <w:rPr/>
        <w:t>municipality</w:t>
      </w:r>
      <w:r>
        <w:rPr>
          <w:spacing w:val="-7"/>
        </w:rPr>
        <w:t> </w:t>
      </w:r>
      <w:r>
        <w:rPr/>
        <w:t>plays</w:t>
      </w:r>
      <w:r>
        <w:rPr>
          <w:spacing w:val="-7"/>
        </w:rPr>
        <w:t> </w:t>
      </w:r>
      <w:r>
        <w:rPr/>
        <w:t>an</w:t>
      </w:r>
      <w:r>
        <w:rPr>
          <w:spacing w:val="-7"/>
        </w:rPr>
        <w:t> </w:t>
      </w:r>
      <w:r>
        <w:rPr/>
        <w:t>important</w:t>
      </w:r>
      <w:r>
        <w:rPr>
          <w:spacing w:val="-7"/>
        </w:rPr>
        <w:t> </w:t>
      </w:r>
      <w:r>
        <w:rPr/>
        <w:t>role</w:t>
      </w:r>
      <w:r>
        <w:rPr>
          <w:spacing w:val="-7"/>
        </w:rPr>
        <w:t> </w:t>
      </w:r>
      <w:r>
        <w:rPr/>
        <w:t>in</w:t>
      </w:r>
      <w:r>
        <w:rPr>
          <w:spacing w:val="-7"/>
        </w:rPr>
        <w:t> </w:t>
      </w:r>
      <w:r>
        <w:rPr/>
        <w:t>Israel’s</w:t>
      </w:r>
      <w:r>
        <w:rPr>
          <w:spacing w:val="-7"/>
        </w:rPr>
        <w:t> </w:t>
      </w:r>
      <w:r>
        <w:rPr>
          <w:spacing w:val="-3"/>
        </w:rPr>
        <w:t>economy.</w:t>
      </w:r>
      <w:r>
        <w:rPr>
          <w:spacing w:val="-7"/>
        </w:rPr>
        <w:t> </w:t>
      </w:r>
      <w:r>
        <w:rPr/>
        <w:t>It</w:t>
      </w:r>
      <w:r>
        <w:rPr>
          <w:spacing w:val="-7"/>
        </w:rPr>
        <w:t> </w:t>
      </w:r>
      <w:r>
        <w:rPr/>
        <w:t>is</w:t>
      </w:r>
      <w:r>
        <w:rPr>
          <w:spacing w:val="-7"/>
        </w:rPr>
        <w:t> </w:t>
      </w:r>
      <w:r>
        <w:rPr/>
        <w:t>home</w:t>
      </w:r>
      <w:r>
        <w:rPr>
          <w:spacing w:val="-7"/>
        </w:rPr>
        <w:t> </w:t>
      </w:r>
      <w:r>
        <w:rPr/>
        <w:t>to</w:t>
      </w:r>
      <w:r>
        <w:rPr>
          <w:spacing w:val="-7"/>
        </w:rPr>
        <w:t> </w:t>
      </w:r>
      <w:r>
        <w:rPr/>
        <w:t>Matam,</w:t>
      </w:r>
      <w:r>
        <w:rPr>
          <w:spacing w:val="-7"/>
        </w:rPr>
        <w:t> </w:t>
      </w:r>
      <w:r>
        <w:rPr/>
        <w:t>one</w:t>
      </w:r>
      <w:r>
        <w:rPr>
          <w:spacing w:val="-7"/>
        </w:rPr>
        <w:t> </w:t>
      </w:r>
      <w:r>
        <w:rPr/>
        <w:t>of</w:t>
      </w:r>
      <w:r>
        <w:rPr>
          <w:spacing w:val="-7"/>
        </w:rPr>
        <w:t> </w:t>
      </w:r>
      <w:r>
        <w:rPr/>
        <w:t>the</w:t>
      </w:r>
      <w:r>
        <w:rPr>
          <w:spacing w:val="-7"/>
        </w:rPr>
        <w:t> </w:t>
      </w:r>
      <w:r>
        <w:rPr/>
        <w:t>oldest</w:t>
      </w:r>
      <w:r>
        <w:rPr>
          <w:spacing w:val="-7"/>
        </w:rPr>
        <w:t> </w:t>
      </w:r>
      <w:r>
        <w:rPr/>
        <w:t>and largest</w:t>
      </w:r>
      <w:r>
        <w:rPr>
          <w:spacing w:val="-14"/>
        </w:rPr>
        <w:t> </w:t>
      </w:r>
      <w:r>
        <w:rPr/>
        <w:t>high-tech</w:t>
      </w:r>
      <w:r>
        <w:rPr>
          <w:spacing w:val="-14"/>
        </w:rPr>
        <w:t> </w:t>
      </w:r>
      <w:r>
        <w:rPr/>
        <w:t>parks</w:t>
      </w:r>
      <w:r>
        <w:rPr>
          <w:spacing w:val="-14"/>
        </w:rPr>
        <w:t> </w:t>
      </w:r>
      <w:r>
        <w:rPr/>
        <w:t>in</w:t>
      </w:r>
      <w:r>
        <w:rPr>
          <w:spacing w:val="-14"/>
        </w:rPr>
        <w:t> </w:t>
      </w:r>
      <w:r>
        <w:rPr/>
        <w:t>the</w:t>
      </w:r>
      <w:r>
        <w:rPr>
          <w:spacing w:val="-14"/>
        </w:rPr>
        <w:t> </w:t>
      </w:r>
      <w:r>
        <w:rPr>
          <w:spacing w:val="-3"/>
        </w:rPr>
        <w:t>country,</w:t>
      </w:r>
      <w:r>
        <w:rPr>
          <w:spacing w:val="-14"/>
        </w:rPr>
        <w:t> </w:t>
      </w:r>
      <w:r>
        <w:rPr/>
        <w:t>and</w:t>
      </w:r>
      <w:r>
        <w:rPr>
          <w:spacing w:val="-14"/>
        </w:rPr>
        <w:t> </w:t>
      </w:r>
      <w:r>
        <w:rPr/>
        <w:t>to</w:t>
      </w:r>
      <w:r>
        <w:rPr>
          <w:spacing w:val="-14"/>
        </w:rPr>
        <w:t> </w:t>
      </w:r>
      <w:r>
        <w:rPr/>
        <w:t>the</w:t>
      </w:r>
      <w:r>
        <w:rPr>
          <w:spacing w:val="-14"/>
        </w:rPr>
        <w:t> </w:t>
      </w:r>
      <w:r>
        <w:rPr/>
        <w:t>prestigious</w:t>
      </w:r>
      <w:r>
        <w:rPr>
          <w:spacing w:val="-17"/>
        </w:rPr>
        <w:t> </w:t>
      </w:r>
      <w:r>
        <w:rPr>
          <w:spacing w:val="-4"/>
        </w:rPr>
        <w:t>Technion,</w:t>
      </w:r>
      <w:r>
        <w:rPr>
          <w:spacing w:val="-14"/>
        </w:rPr>
        <w:t> </w:t>
      </w:r>
      <w:r>
        <w:rPr/>
        <w:t>Israel</w:t>
      </w:r>
      <w:r>
        <w:rPr>
          <w:spacing w:val="-14"/>
        </w:rPr>
        <w:t> </w:t>
      </w:r>
      <w:r>
        <w:rPr/>
        <w:t>Institute</w:t>
      </w:r>
      <w:r>
        <w:rPr>
          <w:spacing w:val="-14"/>
        </w:rPr>
        <w:t> </w:t>
      </w:r>
      <w:r>
        <w:rPr/>
        <w:t>of</w:t>
      </w:r>
      <w:r>
        <w:rPr>
          <w:spacing w:val="-17"/>
        </w:rPr>
        <w:t> </w:t>
      </w:r>
      <w:r>
        <w:rPr>
          <w:spacing w:val="-5"/>
        </w:rPr>
        <w:t>Technology.</w:t>
      </w:r>
      <w:r>
        <w:rPr>
          <w:spacing w:val="-14"/>
        </w:rPr>
        <w:t> </w:t>
      </w:r>
      <w:r>
        <w:rPr/>
        <w:t>Haifa</w:t>
      </w:r>
      <w:r>
        <w:rPr>
          <w:spacing w:val="-14"/>
        </w:rPr>
        <w:t> </w:t>
      </w:r>
      <w:r>
        <w:rPr/>
        <w:t>Bay is</w:t>
      </w:r>
      <w:r>
        <w:rPr>
          <w:spacing w:val="-6"/>
        </w:rPr>
        <w:t> </w:t>
      </w:r>
      <w:r>
        <w:rPr/>
        <w:t>a</w:t>
      </w:r>
      <w:r>
        <w:rPr>
          <w:spacing w:val="-6"/>
        </w:rPr>
        <w:t> </w:t>
      </w:r>
      <w:r>
        <w:rPr/>
        <w:t>center</w:t>
      </w:r>
      <w:r>
        <w:rPr>
          <w:spacing w:val="-6"/>
        </w:rPr>
        <w:t> </w:t>
      </w:r>
      <w:r>
        <w:rPr/>
        <w:t>of</w:t>
      </w:r>
      <w:r>
        <w:rPr>
          <w:spacing w:val="-6"/>
        </w:rPr>
        <w:t> </w:t>
      </w:r>
      <w:r>
        <w:rPr/>
        <w:t>heavy</w:t>
      </w:r>
      <w:r>
        <w:rPr>
          <w:spacing w:val="-6"/>
        </w:rPr>
        <w:t> </w:t>
      </w:r>
      <w:r>
        <w:rPr>
          <w:spacing w:val="-3"/>
        </w:rPr>
        <w:t>industry,</w:t>
      </w:r>
      <w:r>
        <w:rPr>
          <w:spacing w:val="-6"/>
        </w:rPr>
        <w:t> </w:t>
      </w:r>
      <w:r>
        <w:rPr/>
        <w:t>petroleum</w:t>
      </w:r>
      <w:r>
        <w:rPr>
          <w:spacing w:val="-6"/>
        </w:rPr>
        <w:t> </w:t>
      </w:r>
      <w:r>
        <w:rPr/>
        <w:t>refining</w:t>
      </w:r>
      <w:r>
        <w:rPr>
          <w:spacing w:val="-6"/>
        </w:rPr>
        <w:t> </w:t>
      </w:r>
      <w:r>
        <w:rPr/>
        <w:t>and</w:t>
      </w:r>
      <w:r>
        <w:rPr>
          <w:spacing w:val="-6"/>
        </w:rPr>
        <w:t> </w:t>
      </w:r>
      <w:r>
        <w:rPr/>
        <w:t>chemical</w:t>
      </w:r>
      <w:r>
        <w:rPr>
          <w:spacing w:val="-6"/>
        </w:rPr>
        <w:t> </w:t>
      </w:r>
      <w:r>
        <w:rPr/>
        <w:t>processing,</w:t>
      </w:r>
      <w:r>
        <w:rPr>
          <w:spacing w:val="-6"/>
        </w:rPr>
        <w:t> </w:t>
      </w:r>
      <w:r>
        <w:rPr/>
        <w:t>and</w:t>
      </w:r>
      <w:r>
        <w:rPr>
          <w:spacing w:val="-6"/>
        </w:rPr>
        <w:t> </w:t>
      </w:r>
      <w:r>
        <w:rPr/>
        <w:t>it</w:t>
      </w:r>
      <w:r>
        <w:rPr>
          <w:spacing w:val="-6"/>
        </w:rPr>
        <w:t> </w:t>
      </w:r>
      <w:r>
        <w:rPr/>
        <w:t>produces</w:t>
      </w:r>
      <w:r>
        <w:rPr>
          <w:spacing w:val="-6"/>
        </w:rPr>
        <w:t> </w:t>
      </w:r>
      <w:r>
        <w:rPr/>
        <w:t>cement,</w:t>
      </w:r>
      <w:r>
        <w:rPr>
          <w:spacing w:val="-6"/>
        </w:rPr>
        <w:t> </w:t>
      </w:r>
      <w:r>
        <w:rPr/>
        <w:t>electronic equipment,</w:t>
      </w:r>
      <w:r>
        <w:rPr>
          <w:spacing w:val="-14"/>
        </w:rPr>
        <w:t> </w:t>
      </w:r>
      <w:r>
        <w:rPr/>
        <w:t>glass,</w:t>
      </w:r>
      <w:r>
        <w:rPr>
          <w:spacing w:val="-14"/>
        </w:rPr>
        <w:t> </w:t>
      </w:r>
      <w:r>
        <w:rPr/>
        <w:t>steel</w:t>
      </w:r>
      <w:r>
        <w:rPr>
          <w:spacing w:val="-14"/>
        </w:rPr>
        <w:t> </w:t>
      </w:r>
      <w:r>
        <w:rPr/>
        <w:t>and</w:t>
      </w:r>
      <w:r>
        <w:rPr>
          <w:spacing w:val="-14"/>
        </w:rPr>
        <w:t> </w:t>
      </w:r>
      <w:r>
        <w:rPr/>
        <w:t>textiles.</w:t>
      </w:r>
      <w:r>
        <w:rPr>
          <w:spacing w:val="-14"/>
        </w:rPr>
        <w:t> </w:t>
      </w:r>
      <w:r>
        <w:rPr/>
        <w:t>Haifa</w:t>
      </w:r>
      <w:r>
        <w:rPr>
          <w:spacing w:val="-14"/>
        </w:rPr>
        <w:t> </w:t>
      </w:r>
      <w:r>
        <w:rPr/>
        <w:t>also</w:t>
      </w:r>
      <w:r>
        <w:rPr>
          <w:spacing w:val="-14"/>
        </w:rPr>
        <w:t> </w:t>
      </w:r>
      <w:r>
        <w:rPr/>
        <w:t>has</w:t>
      </w:r>
      <w:r>
        <w:rPr>
          <w:spacing w:val="-14"/>
        </w:rPr>
        <w:t> </w:t>
      </w:r>
      <w:r>
        <w:rPr/>
        <w:t>the</w:t>
      </w:r>
      <w:r>
        <w:rPr>
          <w:spacing w:val="-14"/>
        </w:rPr>
        <w:t> </w:t>
      </w:r>
      <w:r>
        <w:rPr/>
        <w:t>distinction</w:t>
      </w:r>
      <w:r>
        <w:rPr>
          <w:spacing w:val="-14"/>
        </w:rPr>
        <w:t> </w:t>
      </w:r>
      <w:r>
        <w:rPr/>
        <w:t>of</w:t>
      </w:r>
      <w:r>
        <w:rPr>
          <w:spacing w:val="-14"/>
        </w:rPr>
        <w:t> </w:t>
      </w:r>
      <w:r>
        <w:rPr/>
        <w:t>owning</w:t>
      </w:r>
      <w:r>
        <w:rPr>
          <w:spacing w:val="-14"/>
        </w:rPr>
        <w:t> </w:t>
      </w:r>
      <w:r>
        <w:rPr/>
        <w:t>the</w:t>
      </w:r>
      <w:r>
        <w:rPr>
          <w:spacing w:val="-14"/>
        </w:rPr>
        <w:t> </w:t>
      </w:r>
      <w:r>
        <w:rPr/>
        <w:t>only</w:t>
      </w:r>
      <w:r>
        <w:rPr>
          <w:spacing w:val="-14"/>
        </w:rPr>
        <w:t> </w:t>
      </w:r>
      <w:r>
        <w:rPr/>
        <w:t>underground</w:t>
      </w:r>
      <w:r>
        <w:rPr>
          <w:spacing w:val="-14"/>
        </w:rPr>
        <w:t> </w:t>
      </w:r>
      <w:r>
        <w:rPr/>
        <w:t>rapid</w:t>
      </w:r>
      <w:r>
        <w:rPr>
          <w:spacing w:val="-14"/>
        </w:rPr>
        <w:t> </w:t>
      </w:r>
      <w:r>
        <w:rPr/>
        <w:t>transit system located in Israel, known as the</w:t>
      </w:r>
      <w:r>
        <w:rPr>
          <w:spacing w:val="-5"/>
        </w:rPr>
        <w:t> </w:t>
      </w:r>
      <w:r>
        <w:rPr>
          <w:i/>
        </w:rPr>
        <w:t>Carmelit</w:t>
      </w:r>
      <w:r>
        <w:rPr/>
        <w:t>.</w:t>
      </w:r>
    </w:p>
    <w:p>
      <w:pPr>
        <w:pStyle w:val="BodyText"/>
        <w:spacing w:before="6"/>
        <w:rPr>
          <w:sz w:val="21"/>
        </w:rPr>
      </w:pPr>
    </w:p>
    <w:p>
      <w:pPr>
        <w:pStyle w:val="BodyText"/>
        <w:spacing w:line="237" w:lineRule="auto"/>
        <w:ind w:left="218" w:right="241"/>
        <w:jc w:val="both"/>
      </w:pPr>
      <w:r>
        <w:rPr/>
        <w:t>Haifa</w:t>
      </w:r>
      <w:r>
        <w:rPr>
          <w:spacing w:val="-7"/>
        </w:rPr>
        <w:t> </w:t>
      </w:r>
      <w:r>
        <w:rPr/>
        <w:t>is</w:t>
      </w:r>
      <w:r>
        <w:rPr>
          <w:spacing w:val="-7"/>
        </w:rPr>
        <w:t> </w:t>
      </w:r>
      <w:r>
        <w:rPr/>
        <w:t>a</w:t>
      </w:r>
      <w:r>
        <w:rPr>
          <w:spacing w:val="-7"/>
        </w:rPr>
        <w:t> </w:t>
      </w:r>
      <w:r>
        <w:rPr/>
        <w:t>diverse,</w:t>
      </w:r>
      <w:r>
        <w:rPr>
          <w:spacing w:val="-7"/>
        </w:rPr>
        <w:t> </w:t>
      </w:r>
      <w:r>
        <w:rPr/>
        <w:t>tolerant,</w:t>
      </w:r>
      <w:r>
        <w:rPr>
          <w:spacing w:val="-7"/>
        </w:rPr>
        <w:t> </w:t>
      </w:r>
      <w:r>
        <w:rPr/>
        <w:t>and</w:t>
      </w:r>
      <w:r>
        <w:rPr>
          <w:spacing w:val="-7"/>
        </w:rPr>
        <w:t> </w:t>
      </w:r>
      <w:r>
        <w:rPr/>
        <w:t>largely</w:t>
      </w:r>
      <w:r>
        <w:rPr>
          <w:spacing w:val="-7"/>
        </w:rPr>
        <w:t> </w:t>
      </w:r>
      <w:r>
        <w:rPr/>
        <w:t>secular</w:t>
      </w:r>
      <w:r>
        <w:rPr>
          <w:spacing w:val="-7"/>
        </w:rPr>
        <w:t> </w:t>
      </w:r>
      <w:r>
        <w:rPr/>
        <w:t>metropolis</w:t>
      </w:r>
      <w:r>
        <w:rPr>
          <w:spacing w:val="-7"/>
        </w:rPr>
        <w:t> </w:t>
      </w:r>
      <w:r>
        <w:rPr/>
        <w:t>that</w:t>
      </w:r>
      <w:r>
        <w:rPr>
          <w:spacing w:val="-7"/>
        </w:rPr>
        <w:t> </w:t>
      </w:r>
      <w:r>
        <w:rPr/>
        <w:t>differs</w:t>
      </w:r>
      <w:r>
        <w:rPr>
          <w:spacing w:val="-7"/>
        </w:rPr>
        <w:t> </w:t>
      </w:r>
      <w:r>
        <w:rPr/>
        <w:t>from</w:t>
      </w:r>
      <w:r>
        <w:rPr>
          <w:spacing w:val="-7"/>
        </w:rPr>
        <w:t> </w:t>
      </w:r>
      <w:r>
        <w:rPr/>
        <w:t>many</w:t>
      </w:r>
      <w:r>
        <w:rPr>
          <w:spacing w:val="-7"/>
        </w:rPr>
        <w:t> </w:t>
      </w:r>
      <w:r>
        <w:rPr/>
        <w:t>other</w:t>
      </w:r>
      <w:r>
        <w:rPr>
          <w:spacing w:val="-7"/>
        </w:rPr>
        <w:t> </w:t>
      </w:r>
      <w:r>
        <w:rPr/>
        <w:t>cities</w:t>
      </w:r>
      <w:r>
        <w:rPr>
          <w:spacing w:val="-7"/>
        </w:rPr>
        <w:t> </w:t>
      </w:r>
      <w:r>
        <w:rPr/>
        <w:t>in</w:t>
      </w:r>
      <w:r>
        <w:rPr>
          <w:spacing w:val="-7"/>
        </w:rPr>
        <w:t> </w:t>
      </w:r>
      <w:r>
        <w:rPr/>
        <w:t>the</w:t>
      </w:r>
      <w:r>
        <w:rPr>
          <w:spacing w:val="-7"/>
        </w:rPr>
        <w:t> </w:t>
      </w:r>
      <w:r>
        <w:rPr/>
        <w:t>Holy</w:t>
      </w:r>
      <w:r>
        <w:rPr>
          <w:spacing w:val="-7"/>
        </w:rPr>
        <w:t> </w:t>
      </w:r>
      <w:r>
        <w:rPr/>
        <w:t>Land. It</w:t>
      </w:r>
      <w:r>
        <w:rPr>
          <w:spacing w:val="-3"/>
        </w:rPr>
        <w:t> </w:t>
      </w:r>
      <w:r>
        <w:rPr/>
        <w:t>has</w:t>
      </w:r>
      <w:r>
        <w:rPr>
          <w:spacing w:val="-3"/>
        </w:rPr>
        <w:t> </w:t>
      </w:r>
      <w:r>
        <w:rPr/>
        <w:t>always</w:t>
      </w:r>
      <w:r>
        <w:rPr>
          <w:spacing w:val="-3"/>
        </w:rPr>
        <w:t> </w:t>
      </w:r>
      <w:r>
        <w:rPr/>
        <w:t>had</w:t>
      </w:r>
      <w:r>
        <w:rPr>
          <w:spacing w:val="-3"/>
        </w:rPr>
        <w:t> </w:t>
      </w:r>
      <w:r>
        <w:rPr/>
        <w:t>a</w:t>
      </w:r>
      <w:r>
        <w:rPr>
          <w:spacing w:val="-3"/>
        </w:rPr>
        <w:t> </w:t>
      </w:r>
      <w:r>
        <w:rPr/>
        <w:t>large</w:t>
      </w:r>
      <w:r>
        <w:rPr>
          <w:spacing w:val="-16"/>
        </w:rPr>
        <w:t> </w:t>
      </w:r>
      <w:r>
        <w:rPr/>
        <w:t>Arab</w:t>
      </w:r>
      <w:r>
        <w:rPr>
          <w:spacing w:val="-3"/>
        </w:rPr>
        <w:t> </w:t>
      </w:r>
      <w:r>
        <w:rPr/>
        <w:t>population</w:t>
      </w:r>
      <w:r>
        <w:rPr>
          <w:spacing w:val="-3"/>
        </w:rPr>
        <w:t> </w:t>
      </w:r>
      <w:r>
        <w:rPr/>
        <w:t>and</w:t>
      </w:r>
      <w:r>
        <w:rPr>
          <w:spacing w:val="-3"/>
        </w:rPr>
        <w:t> today, </w:t>
      </w:r>
      <w:r>
        <w:rPr/>
        <w:t>is</w:t>
      </w:r>
      <w:r>
        <w:rPr>
          <w:spacing w:val="-3"/>
        </w:rPr>
        <w:t> </w:t>
      </w:r>
      <w:r>
        <w:rPr/>
        <w:t>one</w:t>
      </w:r>
      <w:r>
        <w:rPr>
          <w:spacing w:val="-3"/>
        </w:rPr>
        <w:t> </w:t>
      </w:r>
      <w:r>
        <w:rPr/>
        <w:t>of</w:t>
      </w:r>
      <w:r>
        <w:rPr>
          <w:spacing w:val="-4"/>
        </w:rPr>
        <w:t> </w:t>
      </w:r>
      <w:r>
        <w:rPr/>
        <w:t>the</w:t>
      </w:r>
      <w:r>
        <w:rPr>
          <w:spacing w:val="-3"/>
        </w:rPr>
        <w:t> </w:t>
      </w:r>
      <w:r>
        <w:rPr/>
        <w:t>few</w:t>
      </w:r>
      <w:r>
        <w:rPr>
          <w:spacing w:val="-3"/>
        </w:rPr>
        <w:t> </w:t>
      </w:r>
      <w:r>
        <w:rPr/>
        <w:t>places</w:t>
      </w:r>
      <w:r>
        <w:rPr>
          <w:spacing w:val="-3"/>
        </w:rPr>
        <w:t> </w:t>
      </w:r>
      <w:r>
        <w:rPr/>
        <w:t>in</w:t>
      </w:r>
      <w:r>
        <w:rPr>
          <w:spacing w:val="-3"/>
        </w:rPr>
        <w:t> </w:t>
      </w:r>
      <w:r>
        <w:rPr/>
        <w:t>Israel</w:t>
      </w:r>
      <w:r>
        <w:rPr>
          <w:spacing w:val="-3"/>
        </w:rPr>
        <w:t> </w:t>
      </w:r>
      <w:r>
        <w:rPr/>
        <w:t>where</w:t>
      </w:r>
      <w:r>
        <w:rPr>
          <w:spacing w:val="-3"/>
        </w:rPr>
        <w:t> </w:t>
      </w:r>
      <w:r>
        <w:rPr/>
        <w:t>Jews</w:t>
      </w:r>
      <w:r>
        <w:rPr>
          <w:spacing w:val="-3"/>
        </w:rPr>
        <w:t> </w:t>
      </w:r>
      <w:r>
        <w:rPr/>
        <w:t>and</w:t>
      </w:r>
      <w:r>
        <w:rPr>
          <w:spacing w:val="-16"/>
        </w:rPr>
        <w:t> </w:t>
      </w:r>
      <w:r>
        <w:rPr/>
        <w:t>Arabs are in regular contact and make genuine efforts to promote coexistence. Others have also found this to be a comfortable</w:t>
      </w:r>
      <w:r>
        <w:rPr>
          <w:spacing w:val="-6"/>
        </w:rPr>
        <w:t> </w:t>
      </w:r>
      <w:r>
        <w:rPr/>
        <w:t>place</w:t>
      </w:r>
      <w:r>
        <w:rPr>
          <w:spacing w:val="-6"/>
        </w:rPr>
        <w:t> </w:t>
      </w:r>
      <w:r>
        <w:rPr/>
        <w:t>to</w:t>
      </w:r>
      <w:r>
        <w:rPr>
          <w:spacing w:val="-6"/>
        </w:rPr>
        <w:t> </w:t>
      </w:r>
      <w:r>
        <w:rPr/>
        <w:t>live</w:t>
      </w:r>
      <w:r>
        <w:rPr>
          <w:spacing w:val="-6"/>
        </w:rPr>
        <w:t> </w:t>
      </w:r>
      <w:r>
        <w:rPr/>
        <w:t>including</w:t>
      </w:r>
      <w:r>
        <w:rPr>
          <w:spacing w:val="-6"/>
        </w:rPr>
        <w:t> </w:t>
      </w:r>
      <w:r>
        <w:rPr/>
        <w:t>a</w:t>
      </w:r>
      <w:r>
        <w:rPr>
          <w:spacing w:val="-6"/>
        </w:rPr>
        <w:t> </w:t>
      </w:r>
      <w:r>
        <w:rPr/>
        <w:t>few</w:t>
      </w:r>
      <w:r>
        <w:rPr>
          <w:spacing w:val="-6"/>
        </w:rPr>
        <w:t> </w:t>
      </w:r>
      <w:r>
        <w:rPr/>
        <w:t>Orthodox</w:t>
      </w:r>
      <w:r>
        <w:rPr>
          <w:spacing w:val="-6"/>
        </w:rPr>
        <w:t> </w:t>
      </w:r>
      <w:r>
        <w:rPr/>
        <w:t>Jews</w:t>
      </w:r>
      <w:r>
        <w:rPr>
          <w:spacing w:val="-6"/>
        </w:rPr>
        <w:t> </w:t>
      </w:r>
      <w:r>
        <w:rPr/>
        <w:t>and</w:t>
      </w:r>
      <w:r>
        <w:rPr>
          <w:spacing w:val="-6"/>
        </w:rPr>
        <w:t> </w:t>
      </w:r>
      <w:r>
        <w:rPr/>
        <w:t>some</w:t>
      </w:r>
      <w:r>
        <w:rPr>
          <w:spacing w:val="-6"/>
        </w:rPr>
        <w:t> </w:t>
      </w:r>
      <w:r>
        <w:rPr/>
        <w:t>Believers.</w:t>
      </w:r>
      <w:r>
        <w:rPr>
          <w:spacing w:val="-6"/>
        </w:rPr>
        <w:t> </w:t>
      </w:r>
      <w:r>
        <w:rPr/>
        <w:t>Haifa</w:t>
      </w:r>
      <w:r>
        <w:rPr>
          <w:spacing w:val="-6"/>
        </w:rPr>
        <w:t> </w:t>
      </w:r>
      <w:r>
        <w:rPr/>
        <w:t>is</w:t>
      </w:r>
      <w:r>
        <w:rPr>
          <w:spacing w:val="-6"/>
        </w:rPr>
        <w:t> </w:t>
      </w:r>
      <w:r>
        <w:rPr/>
        <w:t>the</w:t>
      </w:r>
      <w:r>
        <w:rPr>
          <w:spacing w:val="-6"/>
        </w:rPr>
        <w:t> </w:t>
      </w:r>
      <w:r>
        <w:rPr/>
        <w:t>world</w:t>
      </w:r>
      <w:r>
        <w:rPr>
          <w:spacing w:val="-6"/>
        </w:rPr>
        <w:t> </w:t>
      </w:r>
      <w:r>
        <w:rPr/>
        <w:t>headquarters for</w:t>
      </w:r>
      <w:r>
        <w:rPr>
          <w:spacing w:val="-14"/>
        </w:rPr>
        <w:t> </w:t>
      </w:r>
      <w:r>
        <w:rPr/>
        <w:t>the</w:t>
      </w:r>
      <w:r>
        <w:rPr>
          <w:spacing w:val="-14"/>
        </w:rPr>
        <w:t> </w:t>
      </w:r>
      <w:r>
        <w:rPr/>
        <w:t>Baha’i</w:t>
      </w:r>
      <w:r>
        <w:rPr>
          <w:spacing w:val="-13"/>
        </w:rPr>
        <w:t> </w:t>
      </w:r>
      <w:r>
        <w:rPr/>
        <w:t>faith,</w:t>
      </w:r>
      <w:r>
        <w:rPr>
          <w:spacing w:val="-14"/>
        </w:rPr>
        <w:t> </w:t>
      </w:r>
      <w:r>
        <w:rPr/>
        <w:t>whose</w:t>
      </w:r>
      <w:r>
        <w:rPr>
          <w:spacing w:val="-14"/>
        </w:rPr>
        <w:t> </w:t>
      </w:r>
      <w:r>
        <w:rPr/>
        <w:t>golden-domed</w:t>
      </w:r>
      <w:r>
        <w:rPr>
          <w:spacing w:val="-13"/>
        </w:rPr>
        <w:t> </w:t>
      </w:r>
      <w:r>
        <w:rPr/>
        <w:t>shrine</w:t>
      </w:r>
      <w:r>
        <w:rPr>
          <w:spacing w:val="-13"/>
        </w:rPr>
        <w:t> </w:t>
      </w:r>
      <w:r>
        <w:rPr/>
        <w:t>of</w:t>
      </w:r>
      <w:r>
        <w:rPr>
          <w:spacing w:val="-14"/>
        </w:rPr>
        <w:t> </w:t>
      </w:r>
      <w:r>
        <w:rPr/>
        <w:t>the</w:t>
      </w:r>
      <w:r>
        <w:rPr>
          <w:spacing w:val="-14"/>
        </w:rPr>
        <w:t> </w:t>
      </w:r>
      <w:r>
        <w:rPr/>
        <w:t>Bab</w:t>
      </w:r>
      <w:r>
        <w:rPr>
          <w:spacing w:val="-14"/>
        </w:rPr>
        <w:t> </w:t>
      </w:r>
      <w:r>
        <w:rPr/>
        <w:t>and</w:t>
      </w:r>
      <w:r>
        <w:rPr>
          <w:spacing w:val="-14"/>
        </w:rPr>
        <w:t> </w:t>
      </w:r>
      <w:r>
        <w:rPr/>
        <w:t>gardens</w:t>
      </w:r>
      <w:r>
        <w:rPr>
          <w:spacing w:val="-13"/>
        </w:rPr>
        <w:t> </w:t>
      </w:r>
      <w:r>
        <w:rPr/>
        <w:t>are</w:t>
      </w:r>
      <w:r>
        <w:rPr>
          <w:spacing w:val="-14"/>
        </w:rPr>
        <w:t> </w:t>
      </w:r>
      <w:r>
        <w:rPr/>
        <w:t>part</w:t>
      </w:r>
      <w:r>
        <w:rPr>
          <w:spacing w:val="-14"/>
        </w:rPr>
        <w:t> </w:t>
      </w:r>
      <w:r>
        <w:rPr/>
        <w:t>of</w:t>
      </w:r>
      <w:r>
        <w:rPr>
          <w:spacing w:val="-14"/>
        </w:rPr>
        <w:t> </w:t>
      </w:r>
      <w:r>
        <w:rPr/>
        <w:t>the</w:t>
      </w:r>
      <w:r>
        <w:rPr>
          <w:spacing w:val="-14"/>
        </w:rPr>
        <w:t> </w:t>
      </w:r>
      <w:r>
        <w:rPr/>
        <w:t>outstanding</w:t>
      </w:r>
      <w:r>
        <w:rPr>
          <w:spacing w:val="-13"/>
        </w:rPr>
        <w:t> </w:t>
      </w:r>
      <w:r>
        <w:rPr/>
        <w:t>landmarks in the </w:t>
      </w:r>
      <w:r>
        <w:rPr>
          <w:spacing w:val="-4"/>
        </w:rPr>
        <w:t>city. </w:t>
      </w:r>
      <w:r>
        <w:rPr/>
        <w:t>It is a destination for many Baha’i pilgrimages. This municipality is a cultural mecca with its own symphony</w:t>
      </w:r>
      <w:r>
        <w:rPr>
          <w:spacing w:val="-6"/>
        </w:rPr>
        <w:t> </w:t>
      </w:r>
      <w:r>
        <w:rPr/>
        <w:t>orchestra,</w:t>
      </w:r>
      <w:r>
        <w:rPr>
          <w:spacing w:val="-6"/>
        </w:rPr>
        <w:t> </w:t>
      </w:r>
      <w:r>
        <w:rPr/>
        <w:t>theaters,</w:t>
      </w:r>
      <w:r>
        <w:rPr>
          <w:spacing w:val="-6"/>
        </w:rPr>
        <w:t> </w:t>
      </w:r>
      <w:r>
        <w:rPr/>
        <w:t>museums</w:t>
      </w:r>
      <w:r>
        <w:rPr>
          <w:spacing w:val="-6"/>
        </w:rPr>
        <w:t> </w:t>
      </w:r>
      <w:r>
        <w:rPr/>
        <w:t>and</w:t>
      </w:r>
      <w:r>
        <w:rPr>
          <w:spacing w:val="-6"/>
        </w:rPr>
        <w:t> </w:t>
      </w:r>
      <w:r>
        <w:rPr/>
        <w:t>a</w:t>
      </w:r>
      <w:r>
        <w:rPr>
          <w:spacing w:val="-6"/>
        </w:rPr>
        <w:t> </w:t>
      </w:r>
      <w:r>
        <w:rPr/>
        <w:t>zoo.</w:t>
      </w:r>
      <w:r>
        <w:rPr>
          <w:spacing w:val="-6"/>
        </w:rPr>
        <w:t> </w:t>
      </w:r>
      <w:r>
        <w:rPr/>
        <w:t>It</w:t>
      </w:r>
      <w:r>
        <w:rPr>
          <w:spacing w:val="-6"/>
        </w:rPr>
        <w:t> </w:t>
      </w:r>
      <w:r>
        <w:rPr/>
        <w:t>was</w:t>
      </w:r>
      <w:r>
        <w:rPr>
          <w:spacing w:val="-6"/>
        </w:rPr>
        <w:t> </w:t>
      </w:r>
      <w:r>
        <w:rPr/>
        <w:t>surprising</w:t>
      </w:r>
      <w:r>
        <w:rPr>
          <w:spacing w:val="-6"/>
        </w:rPr>
        <w:t> </w:t>
      </w:r>
      <w:r>
        <w:rPr/>
        <w:t>to</w:t>
      </w:r>
      <w:r>
        <w:rPr>
          <w:spacing w:val="-6"/>
        </w:rPr>
        <w:t> </w:t>
      </w:r>
      <w:r>
        <w:rPr/>
        <w:t>learn</w:t>
      </w:r>
      <w:r>
        <w:rPr>
          <w:spacing w:val="-6"/>
        </w:rPr>
        <w:t> </w:t>
      </w:r>
      <w:r>
        <w:rPr/>
        <w:t>that</w:t>
      </w:r>
      <w:r>
        <w:rPr>
          <w:spacing w:val="-6"/>
        </w:rPr>
        <w:t> </w:t>
      </w:r>
      <w:r>
        <w:rPr/>
        <w:t>this</w:t>
      </w:r>
      <w:r>
        <w:rPr>
          <w:spacing w:val="-6"/>
        </w:rPr>
        <w:t> </w:t>
      </w:r>
      <w:r>
        <w:rPr/>
        <w:t>is</w:t>
      </w:r>
      <w:r>
        <w:rPr>
          <w:spacing w:val="-6"/>
        </w:rPr>
        <w:t> </w:t>
      </w:r>
      <w:r>
        <w:rPr/>
        <w:t>the</w:t>
      </w:r>
      <w:r>
        <w:rPr>
          <w:spacing w:val="-6"/>
        </w:rPr>
        <w:t> </w:t>
      </w:r>
      <w:r>
        <w:rPr/>
        <w:t>only</w:t>
      </w:r>
      <w:r>
        <w:rPr>
          <w:spacing w:val="-6"/>
        </w:rPr>
        <w:t> </w:t>
      </w:r>
      <w:r>
        <w:rPr/>
        <w:t>city</w:t>
      </w:r>
      <w:r>
        <w:rPr>
          <w:spacing w:val="-6"/>
        </w:rPr>
        <w:t> </w:t>
      </w:r>
      <w:r>
        <w:rPr/>
        <w:t>in</w:t>
      </w:r>
      <w:r>
        <w:rPr>
          <w:spacing w:val="-6"/>
        </w:rPr>
        <w:t> </w:t>
      </w:r>
      <w:r>
        <w:rPr/>
        <w:t>Israel where the buses run on Shabbat (the Sabbath) and where many businesses stay open. Haifa is a port city where</w:t>
      </w:r>
      <w:r>
        <w:rPr>
          <w:spacing w:val="-16"/>
        </w:rPr>
        <w:t> </w:t>
      </w:r>
      <w:r>
        <w:rPr/>
        <w:t>people</w:t>
      </w:r>
      <w:r>
        <w:rPr>
          <w:spacing w:val="-16"/>
        </w:rPr>
        <w:t> </w:t>
      </w:r>
      <w:r>
        <w:rPr/>
        <w:t>from</w:t>
      </w:r>
      <w:r>
        <w:rPr>
          <w:spacing w:val="-16"/>
        </w:rPr>
        <w:t> </w:t>
      </w:r>
      <w:r>
        <w:rPr/>
        <w:t>various</w:t>
      </w:r>
      <w:r>
        <w:rPr>
          <w:spacing w:val="-16"/>
        </w:rPr>
        <w:t> </w:t>
      </w:r>
      <w:r>
        <w:rPr/>
        <w:t>parts</w:t>
      </w:r>
      <w:r>
        <w:rPr>
          <w:spacing w:val="-16"/>
        </w:rPr>
        <w:t> </w:t>
      </w:r>
      <w:r>
        <w:rPr/>
        <w:t>of</w:t>
      </w:r>
      <w:r>
        <w:rPr>
          <w:spacing w:val="-16"/>
        </w:rPr>
        <w:t> </w:t>
      </w:r>
      <w:r>
        <w:rPr/>
        <w:t>the</w:t>
      </w:r>
      <w:r>
        <w:rPr>
          <w:spacing w:val="-16"/>
        </w:rPr>
        <w:t> </w:t>
      </w:r>
      <w:r>
        <w:rPr/>
        <w:t>world</w:t>
      </w:r>
      <w:r>
        <w:rPr>
          <w:spacing w:val="-16"/>
        </w:rPr>
        <w:t> </w:t>
      </w:r>
      <w:r>
        <w:rPr/>
        <w:t>enter</w:t>
      </w:r>
      <w:r>
        <w:rPr>
          <w:spacing w:val="-16"/>
        </w:rPr>
        <w:t> </w:t>
      </w:r>
      <w:r>
        <w:rPr/>
        <w:t>bringing</w:t>
      </w:r>
      <w:r>
        <w:rPr>
          <w:spacing w:val="-16"/>
        </w:rPr>
        <w:t> </w:t>
      </w:r>
      <w:r>
        <w:rPr/>
        <w:t>their</w:t>
      </w:r>
      <w:r>
        <w:rPr>
          <w:spacing w:val="-15"/>
        </w:rPr>
        <w:t> </w:t>
      </w:r>
      <w:r>
        <w:rPr/>
        <w:t>goods</w:t>
      </w:r>
      <w:r>
        <w:rPr>
          <w:spacing w:val="-16"/>
        </w:rPr>
        <w:t> </w:t>
      </w:r>
      <w:r>
        <w:rPr/>
        <w:t>and</w:t>
      </w:r>
      <w:r>
        <w:rPr>
          <w:spacing w:val="-16"/>
        </w:rPr>
        <w:t> </w:t>
      </w:r>
      <w:r>
        <w:rPr/>
        <w:t>their</w:t>
      </w:r>
      <w:r>
        <w:rPr>
          <w:spacing w:val="-15"/>
        </w:rPr>
        <w:t> </w:t>
      </w:r>
      <w:r>
        <w:rPr/>
        <w:t>ideologies</w:t>
      </w:r>
      <w:r>
        <w:rPr>
          <w:spacing w:val="-15"/>
        </w:rPr>
        <w:t> </w:t>
      </w:r>
      <w:r>
        <w:rPr/>
        <w:t>into</w:t>
      </w:r>
      <w:r>
        <w:rPr>
          <w:spacing w:val="-16"/>
        </w:rPr>
        <w:t> </w:t>
      </w:r>
      <w:r>
        <w:rPr/>
        <w:t>the</w:t>
      </w:r>
      <w:r>
        <w:rPr>
          <w:spacing w:val="-16"/>
        </w:rPr>
        <w:t> </w:t>
      </w:r>
      <w:r>
        <w:rPr/>
        <w:t>Holy</w:t>
      </w:r>
      <w:r>
        <w:rPr>
          <w:spacing w:val="-16"/>
        </w:rPr>
        <w:t> </w:t>
      </w:r>
      <w:r>
        <w:rPr/>
        <w:t>Land. (</w:t>
      </w:r>
      <w:r>
        <w:rPr>
          <w:i/>
        </w:rPr>
        <w:t>Jewish Virtual Library;</w:t>
      </w:r>
      <w:r>
        <w:rPr>
          <w:i/>
          <w:spacing w:val="-3"/>
        </w:rPr>
        <w:t> </w:t>
      </w:r>
      <w:r>
        <w:rPr>
          <w:i/>
        </w:rPr>
        <w:t>Wikipedia</w:t>
      </w:r>
      <w:r>
        <w:rPr/>
        <w:t>)</w:t>
      </w:r>
    </w:p>
    <w:p>
      <w:pPr>
        <w:spacing w:after="0" w:line="237" w:lineRule="auto"/>
        <w:jc w:val="both"/>
        <w:sectPr>
          <w:type w:val="continuous"/>
          <w:pgSz w:w="11910" w:h="16840"/>
          <w:pgMar w:top="0" w:bottom="280" w:left="460" w:right="440"/>
        </w:sectPr>
      </w:pPr>
    </w:p>
    <w:p>
      <w:pPr>
        <w:pStyle w:val="BodyText"/>
        <w:spacing w:line="237" w:lineRule="auto" w:before="68"/>
        <w:ind w:left="218"/>
        <w:jc w:val="both"/>
      </w:pPr>
      <w:r>
        <w:rPr/>
        <w:t>Another of the famous attractions in Haifa is the  entrance  to  Elijah’s cave.  According to Byzantine tradition, this is where Elijah, the Prophet  hid to escape the wrath of King Ahab. The site is celebrated by Christians, Muslims and Jews. (</w:t>
      </w:r>
      <w:r>
        <w:rPr>
          <w:i/>
        </w:rPr>
        <w:t>Jewish Virtual Library</w:t>
      </w:r>
      <w:r>
        <w:rPr/>
        <w:t>) Scripture tells us the Israelites began worshiping the idol Baal, at the insistence of Jezebel, King Ahab’s wife. Elijah stressed exclusive worship of the God of Israel as the only true God.</w:t>
      </w:r>
      <w:r>
        <w:rPr>
          <w:spacing w:val="-25"/>
        </w:rPr>
        <w:t> </w:t>
      </w:r>
      <w:r>
        <w:rPr/>
        <w:t>As</w:t>
      </w:r>
      <w:r>
        <w:rPr>
          <w:spacing w:val="-13"/>
        </w:rPr>
        <w:t> </w:t>
      </w:r>
      <w:r>
        <w:rPr/>
        <w:t>God’s</w:t>
      </w:r>
      <w:r>
        <w:rPr>
          <w:spacing w:val="-13"/>
        </w:rPr>
        <w:t> </w:t>
      </w:r>
      <w:r>
        <w:rPr/>
        <w:t>punishment</w:t>
      </w:r>
      <w:r>
        <w:rPr>
          <w:spacing w:val="-13"/>
        </w:rPr>
        <w:t> </w:t>
      </w:r>
      <w:r>
        <w:rPr/>
        <w:t>for</w:t>
      </w:r>
      <w:r>
        <w:rPr>
          <w:spacing w:val="-13"/>
        </w:rPr>
        <w:t> </w:t>
      </w:r>
      <w:r>
        <w:rPr/>
        <w:t>the</w:t>
      </w:r>
      <w:r>
        <w:rPr>
          <w:spacing w:val="-13"/>
        </w:rPr>
        <w:t> </w:t>
      </w:r>
      <w:r>
        <w:rPr/>
        <w:t>worship</w:t>
      </w:r>
      <w:r>
        <w:rPr>
          <w:spacing w:val="-13"/>
        </w:rPr>
        <w:t> </w:t>
      </w:r>
      <w:r>
        <w:rPr/>
        <w:t>of</w:t>
      </w:r>
      <w:r>
        <w:rPr>
          <w:spacing w:val="-13"/>
        </w:rPr>
        <w:t> </w:t>
      </w:r>
      <w:r>
        <w:rPr/>
        <w:t>Baal,</w:t>
      </w:r>
      <w:r>
        <w:rPr>
          <w:spacing w:val="-13"/>
        </w:rPr>
        <w:t> </w:t>
      </w:r>
      <w:r>
        <w:rPr/>
        <w:t>Elijah</w:t>
      </w:r>
      <w:r>
        <w:rPr>
          <w:spacing w:val="-13"/>
        </w:rPr>
        <w:t> </w:t>
      </w:r>
      <w:r>
        <w:rPr/>
        <w:t>prophesied</w:t>
      </w:r>
      <w:r>
        <w:rPr>
          <w:spacing w:val="-13"/>
        </w:rPr>
        <w:t> </w:t>
      </w:r>
      <w:r>
        <w:rPr/>
        <w:t>a</w:t>
      </w:r>
      <w:r>
        <w:rPr>
          <w:spacing w:val="-13"/>
        </w:rPr>
        <w:t> </w:t>
      </w:r>
      <w:r>
        <w:rPr/>
        <w:t>great drought, which lasted three and a half years. (I</w:t>
      </w:r>
      <w:r>
        <w:rPr>
          <w:spacing w:val="-13"/>
        </w:rPr>
        <w:t> </w:t>
      </w:r>
      <w:r>
        <w:rPr/>
        <w:t>Kings16:29-33)</w:t>
      </w:r>
    </w:p>
    <w:p>
      <w:pPr>
        <w:pStyle w:val="BodyText"/>
        <w:spacing w:before="4"/>
        <w:rPr>
          <w:sz w:val="21"/>
        </w:rPr>
      </w:pPr>
    </w:p>
    <w:p>
      <w:pPr>
        <w:pStyle w:val="BodyText"/>
        <w:spacing w:line="237" w:lineRule="auto" w:before="1"/>
        <w:ind w:left="218" w:right="1"/>
        <w:jc w:val="both"/>
      </w:pPr>
      <w:r>
        <w:rPr/>
        <w:t>According to the Biblical account (I Kings 18-19), Elijah staged a contest of power</w:t>
      </w:r>
      <w:r>
        <w:rPr>
          <w:spacing w:val="-12"/>
        </w:rPr>
        <w:t> </w:t>
      </w:r>
      <w:r>
        <w:rPr/>
        <w:t>to</w:t>
      </w:r>
      <w:r>
        <w:rPr>
          <w:spacing w:val="-12"/>
        </w:rPr>
        <w:t> </w:t>
      </w:r>
      <w:r>
        <w:rPr/>
        <w:t>demonstrate</w:t>
      </w:r>
      <w:r>
        <w:rPr>
          <w:spacing w:val="-12"/>
        </w:rPr>
        <w:t> </w:t>
      </w:r>
      <w:r>
        <w:rPr/>
        <w:t>who</w:t>
      </w:r>
      <w:r>
        <w:rPr>
          <w:spacing w:val="-12"/>
        </w:rPr>
        <w:t> </w:t>
      </w:r>
      <w:r>
        <w:rPr/>
        <w:t>was</w:t>
      </w:r>
      <w:r>
        <w:rPr>
          <w:spacing w:val="-12"/>
        </w:rPr>
        <w:t> </w:t>
      </w:r>
      <w:r>
        <w:rPr/>
        <w:t>the</w:t>
      </w:r>
      <w:r>
        <w:rPr>
          <w:spacing w:val="-12"/>
        </w:rPr>
        <w:t> </w:t>
      </w:r>
      <w:r>
        <w:rPr/>
        <w:t>true</w:t>
      </w:r>
      <w:r>
        <w:rPr>
          <w:spacing w:val="-12"/>
        </w:rPr>
        <w:t> </w:t>
      </w:r>
      <w:r>
        <w:rPr/>
        <w:t>God.</w:t>
      </w:r>
      <w:r>
        <w:rPr>
          <w:spacing w:val="-23"/>
        </w:rPr>
        <w:t> </w:t>
      </w:r>
      <w:r>
        <w:rPr/>
        <w:t>A</w:t>
      </w:r>
      <w:r>
        <w:rPr>
          <w:spacing w:val="-23"/>
        </w:rPr>
        <w:t> </w:t>
      </w:r>
      <w:r>
        <w:rPr/>
        <w:t>sacrificial</w:t>
      </w:r>
      <w:r>
        <w:rPr>
          <w:spacing w:val="-12"/>
        </w:rPr>
        <w:t> </w:t>
      </w:r>
      <w:r>
        <w:rPr/>
        <w:t>bull</w:t>
      </w:r>
      <w:r>
        <w:rPr>
          <w:spacing w:val="-12"/>
        </w:rPr>
        <w:t> </w:t>
      </w:r>
      <w:r>
        <w:rPr/>
        <w:t>was</w:t>
      </w:r>
      <w:r>
        <w:rPr>
          <w:spacing w:val="-12"/>
        </w:rPr>
        <w:t> </w:t>
      </w:r>
      <w:r>
        <w:rPr/>
        <w:t>placed</w:t>
      </w:r>
      <w:r>
        <w:rPr>
          <w:spacing w:val="-12"/>
        </w:rPr>
        <w:t> </w:t>
      </w:r>
      <w:r>
        <w:rPr/>
        <w:t>on the altar and four hundred and fifty prophets of Baal called on their god to deliver fire, but with no result. Then, Elijah’s prayers were answered as his bull was consumed by fire from heaven. The people recognized the power of the God of Israel and began to cry out, </w:t>
      </w:r>
      <w:r>
        <w:rPr>
          <w:rFonts w:ascii="Arial-BoldItalicMT" w:hAnsi="Arial-BoldItalicMT"/>
          <w:b/>
          <w:i/>
        </w:rPr>
        <w:t>“The Lord, He [alone] is God” (Adonai, hu ha-Elohim)” [I Kings 18:39]. </w:t>
      </w:r>
      <w:r>
        <w:rPr/>
        <w:t>Rain begins to fall, ending the drought.</w:t>
      </w:r>
      <w:r>
        <w:rPr>
          <w:spacing w:val="-9"/>
        </w:rPr>
        <w:t> </w:t>
      </w:r>
      <w:r>
        <w:rPr/>
        <w:t>In</w:t>
      </w:r>
      <w:r>
        <w:rPr>
          <w:spacing w:val="-9"/>
        </w:rPr>
        <w:t> </w:t>
      </w:r>
      <w:r>
        <w:rPr/>
        <w:t>this</w:t>
      </w:r>
      <w:r>
        <w:rPr>
          <w:spacing w:val="-8"/>
        </w:rPr>
        <w:t> </w:t>
      </w:r>
      <w:r>
        <w:rPr/>
        <w:t>manner,</w:t>
      </w:r>
      <w:r>
        <w:rPr>
          <w:spacing w:val="-9"/>
        </w:rPr>
        <w:t> </w:t>
      </w:r>
      <w:r>
        <w:rPr/>
        <w:t>the</w:t>
      </w:r>
      <w:r>
        <w:rPr>
          <w:spacing w:val="-9"/>
        </w:rPr>
        <w:t> </w:t>
      </w:r>
      <w:r>
        <w:rPr/>
        <w:t>preeminence</w:t>
      </w:r>
      <w:r>
        <w:rPr>
          <w:spacing w:val="-8"/>
        </w:rPr>
        <w:t> </w:t>
      </w:r>
      <w:r>
        <w:rPr/>
        <w:t>of</w:t>
      </w:r>
      <w:r>
        <w:rPr>
          <w:spacing w:val="-9"/>
        </w:rPr>
        <w:t> </w:t>
      </w:r>
      <w:r>
        <w:rPr/>
        <w:t>the</w:t>
      </w:r>
      <w:r>
        <w:rPr>
          <w:spacing w:val="-8"/>
        </w:rPr>
        <w:t> </w:t>
      </w:r>
      <w:r>
        <w:rPr/>
        <w:t>God</w:t>
      </w:r>
      <w:r>
        <w:rPr>
          <w:spacing w:val="-8"/>
        </w:rPr>
        <w:t> </w:t>
      </w:r>
      <w:r>
        <w:rPr/>
        <w:t>of</w:t>
      </w:r>
      <w:r>
        <w:rPr>
          <w:spacing w:val="-21"/>
        </w:rPr>
        <w:t> </w:t>
      </w:r>
      <w:r>
        <w:rPr/>
        <w:t>Abraham,</w:t>
      </w:r>
      <w:r>
        <w:rPr>
          <w:spacing w:val="-9"/>
        </w:rPr>
        <w:t> </w:t>
      </w:r>
      <w:r>
        <w:rPr/>
        <w:t>Isaac</w:t>
      </w:r>
      <w:r>
        <w:rPr>
          <w:spacing w:val="-8"/>
        </w:rPr>
        <w:t> </w:t>
      </w:r>
      <w:r>
        <w:rPr/>
        <w:t>and Jacob</w:t>
      </w:r>
      <w:r>
        <w:rPr>
          <w:spacing w:val="-22"/>
        </w:rPr>
        <w:t> </w:t>
      </w:r>
      <w:r>
        <w:rPr/>
        <w:t>was</w:t>
      </w:r>
      <w:r>
        <w:rPr>
          <w:spacing w:val="-23"/>
        </w:rPr>
        <w:t> </w:t>
      </w:r>
      <w:r>
        <w:rPr/>
        <w:t>manifested</w:t>
      </w:r>
      <w:r>
        <w:rPr>
          <w:spacing w:val="-22"/>
        </w:rPr>
        <w:t> </w:t>
      </w:r>
      <w:r>
        <w:rPr/>
        <w:t>on</w:t>
      </w:r>
      <w:r>
        <w:rPr>
          <w:spacing w:val="-23"/>
        </w:rPr>
        <w:t> </w:t>
      </w:r>
      <w:r>
        <w:rPr/>
        <w:t>Mount</w:t>
      </w:r>
      <w:r>
        <w:rPr>
          <w:spacing w:val="-22"/>
        </w:rPr>
        <w:t> </w:t>
      </w:r>
      <w:r>
        <w:rPr/>
        <w:t>Carmel;</w:t>
      </w:r>
      <w:r>
        <w:rPr>
          <w:spacing w:val="-23"/>
        </w:rPr>
        <w:t> </w:t>
      </w:r>
      <w:r>
        <w:rPr/>
        <w:t>His</w:t>
      </w:r>
      <w:r>
        <w:rPr>
          <w:spacing w:val="-23"/>
        </w:rPr>
        <w:t> </w:t>
      </w:r>
      <w:r>
        <w:rPr/>
        <w:t>authority</w:t>
      </w:r>
      <w:r>
        <w:rPr>
          <w:spacing w:val="-23"/>
        </w:rPr>
        <w:t> </w:t>
      </w:r>
      <w:r>
        <w:rPr/>
        <w:t>has</w:t>
      </w:r>
      <w:r>
        <w:rPr>
          <w:spacing w:val="-23"/>
        </w:rPr>
        <w:t> </w:t>
      </w:r>
      <w:r>
        <w:rPr/>
        <w:t>never</w:t>
      </w:r>
      <w:r>
        <w:rPr>
          <w:spacing w:val="-23"/>
        </w:rPr>
        <w:t> </w:t>
      </w:r>
      <w:r>
        <w:rPr/>
        <w:t>diminished!</w:t>
      </w:r>
    </w:p>
    <w:p>
      <w:pPr>
        <w:pStyle w:val="BodyText"/>
        <w:spacing w:before="4"/>
        <w:rPr>
          <w:sz w:val="21"/>
        </w:rPr>
      </w:pPr>
    </w:p>
    <w:p>
      <w:pPr>
        <w:pStyle w:val="BodyText"/>
        <w:spacing w:line="237" w:lineRule="auto"/>
        <w:ind w:left="218"/>
        <w:jc w:val="both"/>
      </w:pPr>
      <w:r>
        <w:rPr/>
        <w:t>Oh, that the secular residents in Haifa and those embracing false beliefs today would come to the same conclusion as the Israelites did on Mount Carmel in Elijah’s day! The Word of God has promised that they will at the appointed time.</w:t>
      </w:r>
    </w:p>
    <w:p>
      <w:pPr>
        <w:spacing w:before="215"/>
        <w:ind w:left="218" w:right="0" w:firstLine="0"/>
        <w:jc w:val="both"/>
        <w:rPr>
          <w:b/>
          <w:sz w:val="52"/>
        </w:rPr>
      </w:pPr>
      <w:r>
        <w:rPr>
          <w:b/>
          <w:sz w:val="52"/>
        </w:rPr>
        <w:t>Praying for Haifa</w:t>
      </w:r>
    </w:p>
    <w:p>
      <w:pPr>
        <w:pStyle w:val="BodyText"/>
        <w:spacing w:before="9"/>
        <w:rPr>
          <w:b/>
          <w:sz w:val="10"/>
        </w:rPr>
      </w:pPr>
      <w:r>
        <w:rPr/>
        <w:br w:type="column"/>
      </w:r>
      <w:r>
        <w:rPr>
          <w:b/>
          <w:sz w:val="10"/>
        </w:rPr>
      </w:r>
    </w:p>
    <w:p>
      <w:pPr>
        <w:pStyle w:val="BodyText"/>
        <w:ind w:left="218"/>
        <w:rPr>
          <w:sz w:val="20"/>
        </w:rPr>
      </w:pPr>
      <w:r>
        <w:rPr>
          <w:sz w:val="20"/>
        </w:rPr>
        <w:drawing>
          <wp:inline distT="0" distB="0" distL="0" distR="0">
            <wp:extent cx="1894396" cy="3453765"/>
            <wp:effectExtent l="0" t="0" r="0" b="0"/>
            <wp:docPr id="3" name="image4.jpeg" descr=""/>
            <wp:cNvGraphicFramePr>
              <a:graphicFrameLocks noChangeAspect="1"/>
            </wp:cNvGraphicFramePr>
            <a:graphic>
              <a:graphicData uri="http://schemas.openxmlformats.org/drawingml/2006/picture">
                <pic:pic>
                  <pic:nvPicPr>
                    <pic:cNvPr id="4" name="image4.jpeg"/>
                    <pic:cNvPicPr/>
                  </pic:nvPicPr>
                  <pic:blipFill>
                    <a:blip r:embed="rId10" cstate="print"/>
                    <a:stretch>
                      <a:fillRect/>
                    </a:stretch>
                  </pic:blipFill>
                  <pic:spPr>
                    <a:xfrm>
                      <a:off x="0" y="0"/>
                      <a:ext cx="1894396" cy="3453765"/>
                    </a:xfrm>
                    <a:prstGeom prst="rect">
                      <a:avLst/>
                    </a:prstGeom>
                  </pic:spPr>
                </pic:pic>
              </a:graphicData>
            </a:graphic>
          </wp:inline>
        </w:drawing>
      </w:r>
      <w:r>
        <w:rPr>
          <w:sz w:val="20"/>
        </w:rPr>
      </w:r>
    </w:p>
    <w:p>
      <w:pPr>
        <w:spacing w:before="49"/>
        <w:ind w:left="218" w:right="0" w:firstLine="0"/>
        <w:jc w:val="left"/>
        <w:rPr>
          <w:rFonts w:ascii="Arial-BoldItalicMT"/>
          <w:b/>
          <w:i/>
          <w:sz w:val="17"/>
        </w:rPr>
      </w:pPr>
      <w:r>
        <w:rPr>
          <w:rFonts w:ascii="Arial-BoldItalicMT"/>
          <w:b/>
          <w:i/>
          <w:w w:val="105"/>
          <w:sz w:val="17"/>
        </w:rPr>
        <w:t>Lori &amp; Ilan - Haifa on Mediterranen</w:t>
      </w:r>
    </w:p>
    <w:p>
      <w:pPr>
        <w:spacing w:after="0"/>
        <w:jc w:val="left"/>
        <w:rPr>
          <w:rFonts w:ascii="Arial-BoldItalicMT"/>
          <w:sz w:val="17"/>
        </w:rPr>
        <w:sectPr>
          <w:pgSz w:w="11910" w:h="16840"/>
          <w:pgMar w:top="680" w:bottom="0" w:left="460" w:right="440"/>
          <w:cols w:num="2" w:equalWidth="0">
            <w:col w:w="7522" w:space="62"/>
            <w:col w:w="3426"/>
          </w:cols>
        </w:sectPr>
      </w:pPr>
    </w:p>
    <w:p>
      <w:pPr>
        <w:pStyle w:val="ListParagraph"/>
        <w:numPr>
          <w:ilvl w:val="0"/>
          <w:numId w:val="1"/>
        </w:numPr>
        <w:tabs>
          <w:tab w:pos="579" w:val="left" w:leader="none"/>
        </w:tabs>
        <w:spacing w:line="237" w:lineRule="auto" w:before="185" w:after="0"/>
        <w:ind w:left="578" w:right="238" w:hanging="360"/>
        <w:jc w:val="both"/>
        <w:rPr>
          <w:b/>
          <w:sz w:val="22"/>
        </w:rPr>
      </w:pPr>
      <w:r>
        <w:rPr>
          <w:b/>
          <w:color w:val="DD1F26"/>
          <w:sz w:val="22"/>
        </w:rPr>
        <w:t>Magnify</w:t>
      </w:r>
      <w:r>
        <w:rPr>
          <w:b/>
          <w:color w:val="DD1F26"/>
          <w:spacing w:val="-6"/>
          <w:sz w:val="22"/>
        </w:rPr>
        <w:t> </w:t>
      </w:r>
      <w:r>
        <w:rPr>
          <w:b/>
          <w:color w:val="DD1F26"/>
          <w:sz w:val="22"/>
        </w:rPr>
        <w:t>the</w:t>
      </w:r>
      <w:r>
        <w:rPr>
          <w:b/>
          <w:color w:val="DD1F26"/>
          <w:spacing w:val="-6"/>
          <w:sz w:val="22"/>
        </w:rPr>
        <w:t> </w:t>
      </w:r>
      <w:r>
        <w:rPr>
          <w:b/>
          <w:color w:val="DD1F26"/>
          <w:sz w:val="22"/>
        </w:rPr>
        <w:t>Lord</w:t>
      </w:r>
      <w:r>
        <w:rPr>
          <w:b/>
          <w:color w:val="DD1F26"/>
          <w:spacing w:val="-6"/>
          <w:sz w:val="22"/>
        </w:rPr>
        <w:t> </w:t>
      </w:r>
      <w:r>
        <w:rPr>
          <w:b/>
          <w:color w:val="DD1F26"/>
          <w:sz w:val="22"/>
        </w:rPr>
        <w:t>for</w:t>
      </w:r>
      <w:r>
        <w:rPr>
          <w:b/>
          <w:color w:val="DD1F26"/>
          <w:spacing w:val="-6"/>
          <w:sz w:val="22"/>
        </w:rPr>
        <w:t> </w:t>
      </w:r>
      <w:r>
        <w:rPr>
          <w:color w:val="231F20"/>
          <w:sz w:val="22"/>
        </w:rPr>
        <w:t>His</w:t>
      </w:r>
      <w:r>
        <w:rPr>
          <w:color w:val="231F20"/>
          <w:spacing w:val="-6"/>
          <w:sz w:val="22"/>
        </w:rPr>
        <w:t> </w:t>
      </w:r>
      <w:r>
        <w:rPr>
          <w:color w:val="231F20"/>
          <w:sz w:val="22"/>
        </w:rPr>
        <w:t>supremacy</w:t>
      </w:r>
      <w:r>
        <w:rPr>
          <w:color w:val="231F20"/>
          <w:spacing w:val="-6"/>
          <w:sz w:val="22"/>
        </w:rPr>
        <w:t> </w:t>
      </w:r>
      <w:r>
        <w:rPr>
          <w:color w:val="231F20"/>
          <w:sz w:val="22"/>
        </w:rPr>
        <w:t>above</w:t>
      </w:r>
      <w:r>
        <w:rPr>
          <w:color w:val="231F20"/>
          <w:spacing w:val="-6"/>
          <w:sz w:val="22"/>
        </w:rPr>
        <w:t> </w:t>
      </w:r>
      <w:r>
        <w:rPr>
          <w:color w:val="231F20"/>
          <w:sz w:val="22"/>
          <w:u w:val="single" w:color="231F20"/>
        </w:rPr>
        <w:t>everything</w:t>
      </w:r>
      <w:r>
        <w:rPr>
          <w:color w:val="231F20"/>
          <w:sz w:val="22"/>
        </w:rPr>
        <w:t>!</w:t>
      </w:r>
      <w:r>
        <w:rPr>
          <w:color w:val="231F20"/>
          <w:spacing w:val="-17"/>
          <w:sz w:val="22"/>
        </w:rPr>
        <w:t> </w:t>
      </w:r>
      <w:r>
        <w:rPr>
          <w:color w:val="231F20"/>
          <w:sz w:val="22"/>
        </w:rPr>
        <w:t>Although</w:t>
      </w:r>
      <w:r>
        <w:rPr>
          <w:color w:val="231F20"/>
          <w:spacing w:val="-6"/>
          <w:sz w:val="22"/>
        </w:rPr>
        <w:t> </w:t>
      </w:r>
      <w:r>
        <w:rPr>
          <w:color w:val="231F20"/>
          <w:sz w:val="22"/>
        </w:rPr>
        <w:t>other</w:t>
      </w:r>
      <w:r>
        <w:rPr>
          <w:color w:val="231F20"/>
          <w:spacing w:val="-6"/>
          <w:sz w:val="22"/>
        </w:rPr>
        <w:t> </w:t>
      </w:r>
      <w:r>
        <w:rPr>
          <w:color w:val="231F20"/>
          <w:sz w:val="22"/>
        </w:rPr>
        <w:t>gods</w:t>
      </w:r>
      <w:r>
        <w:rPr>
          <w:color w:val="231F20"/>
          <w:spacing w:val="-6"/>
          <w:sz w:val="22"/>
        </w:rPr>
        <w:t> </w:t>
      </w:r>
      <w:r>
        <w:rPr>
          <w:color w:val="231F20"/>
          <w:sz w:val="22"/>
        </w:rPr>
        <w:t>are</w:t>
      </w:r>
      <w:r>
        <w:rPr>
          <w:color w:val="231F20"/>
          <w:spacing w:val="-6"/>
          <w:sz w:val="22"/>
        </w:rPr>
        <w:t> </w:t>
      </w:r>
      <w:r>
        <w:rPr>
          <w:color w:val="231F20"/>
          <w:sz w:val="22"/>
        </w:rPr>
        <w:t>being</w:t>
      </w:r>
      <w:r>
        <w:rPr>
          <w:color w:val="231F20"/>
          <w:spacing w:val="-6"/>
          <w:sz w:val="22"/>
        </w:rPr>
        <w:t> </w:t>
      </w:r>
      <w:r>
        <w:rPr>
          <w:color w:val="231F20"/>
          <w:sz w:val="22"/>
        </w:rPr>
        <w:t>worshipped</w:t>
      </w:r>
      <w:r>
        <w:rPr>
          <w:color w:val="231F20"/>
          <w:spacing w:val="-6"/>
          <w:sz w:val="22"/>
        </w:rPr>
        <w:t> </w:t>
      </w:r>
      <w:r>
        <w:rPr>
          <w:color w:val="231F20"/>
          <w:sz w:val="22"/>
        </w:rPr>
        <w:t>in</w:t>
      </w:r>
      <w:r>
        <w:rPr>
          <w:color w:val="231F20"/>
          <w:spacing w:val="-6"/>
          <w:sz w:val="22"/>
        </w:rPr>
        <w:t> </w:t>
      </w:r>
      <w:r>
        <w:rPr>
          <w:color w:val="231F20"/>
          <w:sz w:val="22"/>
        </w:rPr>
        <w:t>the Holy</w:t>
      </w:r>
      <w:r>
        <w:rPr>
          <w:color w:val="231F20"/>
          <w:spacing w:val="-8"/>
          <w:sz w:val="22"/>
        </w:rPr>
        <w:t> </w:t>
      </w:r>
      <w:r>
        <w:rPr>
          <w:color w:val="231F20"/>
          <w:sz w:val="22"/>
        </w:rPr>
        <w:t>Land,</w:t>
      </w:r>
      <w:r>
        <w:rPr>
          <w:color w:val="231F20"/>
          <w:spacing w:val="-8"/>
          <w:sz w:val="22"/>
        </w:rPr>
        <w:t> </w:t>
      </w:r>
      <w:r>
        <w:rPr>
          <w:color w:val="231F20"/>
          <w:sz w:val="22"/>
        </w:rPr>
        <w:t>there</w:t>
      </w:r>
      <w:r>
        <w:rPr>
          <w:color w:val="231F20"/>
          <w:spacing w:val="-8"/>
          <w:sz w:val="22"/>
        </w:rPr>
        <w:t> </w:t>
      </w:r>
      <w:r>
        <w:rPr>
          <w:color w:val="231F20"/>
          <w:sz w:val="22"/>
        </w:rPr>
        <w:t>is</w:t>
      </w:r>
      <w:r>
        <w:rPr>
          <w:color w:val="231F20"/>
          <w:spacing w:val="-8"/>
          <w:sz w:val="22"/>
        </w:rPr>
        <w:t> </w:t>
      </w:r>
      <w:r>
        <w:rPr>
          <w:color w:val="231F20"/>
          <w:sz w:val="22"/>
        </w:rPr>
        <w:t>only</w:t>
      </w:r>
      <w:r>
        <w:rPr>
          <w:color w:val="231F20"/>
          <w:spacing w:val="-8"/>
          <w:sz w:val="22"/>
        </w:rPr>
        <w:t> </w:t>
      </w:r>
      <w:r>
        <w:rPr>
          <w:color w:val="231F20"/>
          <w:sz w:val="22"/>
        </w:rPr>
        <w:t>one</w:t>
      </w:r>
      <w:r>
        <w:rPr>
          <w:color w:val="231F20"/>
          <w:spacing w:val="-8"/>
          <w:sz w:val="22"/>
        </w:rPr>
        <w:t> </w:t>
      </w:r>
      <w:r>
        <w:rPr>
          <w:color w:val="231F20"/>
          <w:sz w:val="22"/>
        </w:rPr>
        <w:t>true</w:t>
      </w:r>
      <w:r>
        <w:rPr>
          <w:color w:val="231F20"/>
          <w:spacing w:val="-8"/>
          <w:sz w:val="22"/>
        </w:rPr>
        <w:t> </w:t>
      </w:r>
      <w:r>
        <w:rPr>
          <w:color w:val="231F20"/>
          <w:sz w:val="22"/>
        </w:rPr>
        <w:t>God</w:t>
      </w:r>
      <w:r>
        <w:rPr>
          <w:color w:val="231F20"/>
          <w:spacing w:val="-8"/>
          <w:sz w:val="22"/>
        </w:rPr>
        <w:t> </w:t>
      </w:r>
      <w:r>
        <w:rPr>
          <w:color w:val="231F20"/>
          <w:sz w:val="22"/>
        </w:rPr>
        <w:t>–</w:t>
      </w:r>
      <w:r>
        <w:rPr>
          <w:color w:val="231F20"/>
          <w:spacing w:val="-8"/>
          <w:sz w:val="22"/>
        </w:rPr>
        <w:t> </w:t>
      </w:r>
      <w:r>
        <w:rPr>
          <w:color w:val="231F20"/>
          <w:sz w:val="22"/>
        </w:rPr>
        <w:t>the</w:t>
      </w:r>
      <w:r>
        <w:rPr>
          <w:color w:val="231F20"/>
          <w:spacing w:val="-8"/>
          <w:sz w:val="22"/>
        </w:rPr>
        <w:t> </w:t>
      </w:r>
      <w:r>
        <w:rPr>
          <w:color w:val="231F20"/>
          <w:sz w:val="22"/>
        </w:rPr>
        <w:t>God</w:t>
      </w:r>
      <w:r>
        <w:rPr>
          <w:color w:val="231F20"/>
          <w:spacing w:val="-8"/>
          <w:sz w:val="22"/>
        </w:rPr>
        <w:t> </w:t>
      </w:r>
      <w:r>
        <w:rPr>
          <w:color w:val="231F20"/>
          <w:sz w:val="22"/>
        </w:rPr>
        <w:t>of</w:t>
      </w:r>
      <w:r>
        <w:rPr>
          <w:color w:val="231F20"/>
          <w:spacing w:val="-19"/>
          <w:sz w:val="22"/>
        </w:rPr>
        <w:t> </w:t>
      </w:r>
      <w:r>
        <w:rPr>
          <w:color w:val="231F20"/>
          <w:sz w:val="22"/>
        </w:rPr>
        <w:t>Abraham,</w:t>
      </w:r>
      <w:r>
        <w:rPr>
          <w:color w:val="231F20"/>
          <w:spacing w:val="-8"/>
          <w:sz w:val="22"/>
        </w:rPr>
        <w:t> </w:t>
      </w:r>
      <w:r>
        <w:rPr>
          <w:color w:val="231F20"/>
          <w:sz w:val="22"/>
        </w:rPr>
        <w:t>Isaac,</w:t>
      </w:r>
      <w:r>
        <w:rPr>
          <w:color w:val="231F20"/>
          <w:spacing w:val="-8"/>
          <w:sz w:val="22"/>
        </w:rPr>
        <w:t> </w:t>
      </w:r>
      <w:r>
        <w:rPr>
          <w:color w:val="231F20"/>
          <w:sz w:val="22"/>
        </w:rPr>
        <w:t>and</w:t>
      </w:r>
      <w:r>
        <w:rPr>
          <w:color w:val="231F20"/>
          <w:spacing w:val="-8"/>
          <w:sz w:val="22"/>
        </w:rPr>
        <w:t> </w:t>
      </w:r>
      <w:r>
        <w:rPr>
          <w:color w:val="231F20"/>
          <w:sz w:val="22"/>
        </w:rPr>
        <w:t>Jacob.</w:t>
      </w:r>
      <w:r>
        <w:rPr>
          <w:color w:val="231F20"/>
          <w:spacing w:val="-9"/>
          <w:sz w:val="22"/>
        </w:rPr>
        <w:t> </w:t>
      </w:r>
      <w:r>
        <w:rPr>
          <w:rFonts w:ascii="Arial-BoldItalicMT" w:hAnsi="Arial-BoldItalicMT"/>
          <w:b/>
          <w:i/>
          <w:color w:val="231F20"/>
          <w:sz w:val="22"/>
        </w:rPr>
        <w:t>“Are</w:t>
      </w:r>
      <w:r>
        <w:rPr>
          <w:rFonts w:ascii="Arial-BoldItalicMT" w:hAnsi="Arial-BoldItalicMT"/>
          <w:b/>
          <w:i/>
          <w:color w:val="231F20"/>
          <w:spacing w:val="-8"/>
          <w:sz w:val="22"/>
        </w:rPr>
        <w:t> </w:t>
      </w:r>
      <w:r>
        <w:rPr>
          <w:rFonts w:ascii="Arial-BoldItalicMT" w:hAnsi="Arial-BoldItalicMT"/>
          <w:b/>
          <w:i/>
          <w:color w:val="231F20"/>
          <w:sz w:val="22"/>
        </w:rPr>
        <w:t>there</w:t>
      </w:r>
      <w:r>
        <w:rPr>
          <w:rFonts w:ascii="Arial-BoldItalicMT" w:hAnsi="Arial-BoldItalicMT"/>
          <w:b/>
          <w:i/>
          <w:color w:val="231F20"/>
          <w:spacing w:val="-8"/>
          <w:sz w:val="22"/>
        </w:rPr>
        <w:t> </w:t>
      </w:r>
      <w:r>
        <w:rPr>
          <w:rFonts w:ascii="Arial-BoldItalicMT" w:hAnsi="Arial-BoldItalicMT"/>
          <w:b/>
          <w:i/>
          <w:color w:val="231F20"/>
          <w:sz w:val="22"/>
        </w:rPr>
        <w:t>any</w:t>
      </w:r>
      <w:r>
        <w:rPr>
          <w:rFonts w:ascii="Arial-BoldItalicMT" w:hAnsi="Arial-BoldItalicMT"/>
          <w:b/>
          <w:i/>
          <w:color w:val="231F20"/>
          <w:spacing w:val="-8"/>
          <w:sz w:val="22"/>
        </w:rPr>
        <w:t> </w:t>
      </w:r>
      <w:r>
        <w:rPr>
          <w:rFonts w:ascii="Arial-BoldItalicMT" w:hAnsi="Arial-BoldItalicMT"/>
          <w:b/>
          <w:i/>
          <w:color w:val="231F20"/>
          <w:sz w:val="22"/>
        </w:rPr>
        <w:t>gods</w:t>
      </w:r>
      <w:r>
        <w:rPr>
          <w:rFonts w:ascii="Arial-BoldItalicMT" w:hAnsi="Arial-BoldItalicMT"/>
          <w:b/>
          <w:i/>
          <w:color w:val="231F20"/>
          <w:spacing w:val="-8"/>
          <w:sz w:val="22"/>
        </w:rPr>
        <w:t> </w:t>
      </w:r>
      <w:r>
        <w:rPr>
          <w:rFonts w:ascii="Arial-BoldItalicMT" w:hAnsi="Arial-BoldItalicMT"/>
          <w:b/>
          <w:i/>
          <w:color w:val="231F20"/>
          <w:sz w:val="22"/>
        </w:rPr>
        <w:t>like you, Lord? There are no gods like you. </w:t>
      </w:r>
      <w:r>
        <w:rPr>
          <w:rFonts w:ascii="Arial-BoldItalicMT" w:hAnsi="Arial-BoldItalicMT"/>
          <w:b/>
          <w:i/>
          <w:color w:val="231F20"/>
          <w:spacing w:val="-3"/>
          <w:sz w:val="22"/>
        </w:rPr>
        <w:t>You </w:t>
      </w:r>
      <w:r>
        <w:rPr>
          <w:rFonts w:ascii="Arial-BoldItalicMT" w:hAnsi="Arial-BoldItalicMT"/>
          <w:b/>
          <w:i/>
          <w:color w:val="231F20"/>
          <w:sz w:val="22"/>
        </w:rPr>
        <w:t>are wonderfully holy, amazingly powerful, a worker of miracles” </w:t>
      </w:r>
      <w:r>
        <w:rPr>
          <w:b/>
          <w:color w:val="231F20"/>
          <w:sz w:val="22"/>
        </w:rPr>
        <w:t>(Exodus </w:t>
      </w:r>
      <w:r>
        <w:rPr>
          <w:b/>
          <w:color w:val="231F20"/>
          <w:spacing w:val="-4"/>
          <w:sz w:val="22"/>
        </w:rPr>
        <w:t>15:11</w:t>
      </w:r>
      <w:r>
        <w:rPr>
          <w:b/>
          <w:color w:val="231F20"/>
          <w:spacing w:val="-1"/>
          <w:sz w:val="22"/>
        </w:rPr>
        <w:t> </w:t>
      </w:r>
      <w:r>
        <w:rPr>
          <w:b/>
          <w:color w:val="231F20"/>
          <w:sz w:val="22"/>
        </w:rPr>
        <w:t>NCV).</w:t>
      </w:r>
    </w:p>
    <w:p>
      <w:pPr>
        <w:pStyle w:val="BodyText"/>
        <w:spacing w:before="7"/>
        <w:rPr>
          <w:b/>
          <w:sz w:val="21"/>
        </w:rPr>
      </w:pPr>
    </w:p>
    <w:p>
      <w:pPr>
        <w:pStyle w:val="ListParagraph"/>
        <w:numPr>
          <w:ilvl w:val="0"/>
          <w:numId w:val="1"/>
        </w:numPr>
        <w:tabs>
          <w:tab w:pos="579" w:val="left" w:leader="none"/>
        </w:tabs>
        <w:spacing w:line="237" w:lineRule="auto" w:before="0" w:after="0"/>
        <w:ind w:left="578" w:right="232" w:hanging="360"/>
        <w:jc w:val="both"/>
        <w:rPr>
          <w:b/>
          <w:sz w:val="22"/>
        </w:rPr>
      </w:pPr>
      <w:r>
        <w:rPr>
          <w:b/>
          <w:color w:val="DD1F26"/>
          <w:sz w:val="22"/>
        </w:rPr>
        <w:t>Praise God for </w:t>
      </w:r>
      <w:r>
        <w:rPr>
          <w:color w:val="231F20"/>
          <w:sz w:val="22"/>
        </w:rPr>
        <w:t>His unfailing promise to awaken Israel to His true identity. </w:t>
      </w:r>
      <w:r>
        <w:rPr>
          <w:rFonts w:ascii="Arial-BoldItalicMT" w:hAnsi="Arial-BoldItalicMT"/>
          <w:b/>
          <w:i/>
          <w:color w:val="231F20"/>
          <w:sz w:val="22"/>
        </w:rPr>
        <w:t>“Then I will pour out on the house of David …a spirit of grace and supplication, when they will look toward Me whom they pierced.</w:t>
      </w:r>
      <w:r>
        <w:rPr>
          <w:rFonts w:ascii="Arial-BoldItalicMT" w:hAnsi="Arial-BoldItalicMT"/>
          <w:b/>
          <w:i/>
          <w:color w:val="231F20"/>
          <w:spacing w:val="-5"/>
          <w:sz w:val="22"/>
        </w:rPr>
        <w:t> </w:t>
      </w:r>
      <w:r>
        <w:rPr>
          <w:rFonts w:ascii="Arial-BoldItalicMT" w:hAnsi="Arial-BoldItalicMT"/>
          <w:b/>
          <w:i/>
          <w:color w:val="231F20"/>
          <w:sz w:val="22"/>
        </w:rPr>
        <w:t>They</w:t>
      </w:r>
      <w:r>
        <w:rPr>
          <w:rFonts w:ascii="Arial-BoldItalicMT" w:hAnsi="Arial-BoldItalicMT"/>
          <w:b/>
          <w:i/>
          <w:color w:val="231F20"/>
          <w:spacing w:val="-5"/>
          <w:sz w:val="22"/>
        </w:rPr>
        <w:t> </w:t>
      </w:r>
      <w:r>
        <w:rPr>
          <w:rFonts w:ascii="Arial-BoldItalicMT" w:hAnsi="Arial-BoldItalicMT"/>
          <w:b/>
          <w:i/>
          <w:color w:val="231F20"/>
          <w:sz w:val="22"/>
        </w:rPr>
        <w:t>will</w:t>
      </w:r>
      <w:r>
        <w:rPr>
          <w:rFonts w:ascii="Arial-BoldItalicMT" w:hAnsi="Arial-BoldItalicMT"/>
          <w:b/>
          <w:i/>
          <w:color w:val="231F20"/>
          <w:spacing w:val="-5"/>
          <w:sz w:val="22"/>
        </w:rPr>
        <w:t> </w:t>
      </w:r>
      <w:r>
        <w:rPr>
          <w:rFonts w:ascii="Arial-BoldItalicMT" w:hAnsi="Arial-BoldItalicMT"/>
          <w:b/>
          <w:i/>
          <w:color w:val="231F20"/>
          <w:sz w:val="22"/>
        </w:rPr>
        <w:t>mourn</w:t>
      </w:r>
      <w:r>
        <w:rPr>
          <w:rFonts w:ascii="Arial-BoldItalicMT" w:hAnsi="Arial-BoldItalicMT"/>
          <w:b/>
          <w:i/>
          <w:color w:val="231F20"/>
          <w:spacing w:val="-5"/>
          <w:sz w:val="22"/>
        </w:rPr>
        <w:t> </w:t>
      </w:r>
      <w:r>
        <w:rPr>
          <w:rFonts w:ascii="Arial-BoldItalicMT" w:hAnsi="Arial-BoldItalicMT"/>
          <w:b/>
          <w:i/>
          <w:color w:val="231F20"/>
          <w:sz w:val="22"/>
        </w:rPr>
        <w:t>for</w:t>
      </w:r>
      <w:r>
        <w:rPr>
          <w:rFonts w:ascii="Arial-BoldItalicMT" w:hAnsi="Arial-BoldItalicMT"/>
          <w:b/>
          <w:i/>
          <w:color w:val="231F20"/>
          <w:spacing w:val="-5"/>
          <w:sz w:val="22"/>
        </w:rPr>
        <w:t> </w:t>
      </w:r>
      <w:r>
        <w:rPr>
          <w:rFonts w:ascii="Arial-BoldItalicMT" w:hAnsi="Arial-BoldItalicMT"/>
          <w:b/>
          <w:i/>
          <w:color w:val="231F20"/>
          <w:sz w:val="22"/>
        </w:rPr>
        <w:t>him</w:t>
      </w:r>
      <w:r>
        <w:rPr>
          <w:rFonts w:ascii="Arial-BoldItalicMT" w:hAnsi="Arial-BoldItalicMT"/>
          <w:b/>
          <w:i/>
          <w:color w:val="231F20"/>
          <w:spacing w:val="-5"/>
          <w:sz w:val="22"/>
        </w:rPr>
        <w:t> </w:t>
      </w:r>
      <w:r>
        <w:rPr>
          <w:rFonts w:ascii="Arial-BoldItalicMT" w:hAnsi="Arial-BoldItalicMT"/>
          <w:b/>
          <w:i/>
          <w:color w:val="231F20"/>
          <w:sz w:val="22"/>
        </w:rPr>
        <w:t>as</w:t>
      </w:r>
      <w:r>
        <w:rPr>
          <w:rFonts w:ascii="Arial-BoldItalicMT" w:hAnsi="Arial-BoldItalicMT"/>
          <w:b/>
          <w:i/>
          <w:color w:val="231F20"/>
          <w:spacing w:val="-5"/>
          <w:sz w:val="22"/>
        </w:rPr>
        <w:t> </w:t>
      </w:r>
      <w:r>
        <w:rPr>
          <w:rFonts w:ascii="Arial-BoldItalicMT" w:hAnsi="Arial-BoldItalicMT"/>
          <w:b/>
          <w:i/>
          <w:color w:val="231F20"/>
          <w:sz w:val="22"/>
        </w:rPr>
        <w:t>one</w:t>
      </w:r>
      <w:r>
        <w:rPr>
          <w:rFonts w:ascii="Arial-BoldItalicMT" w:hAnsi="Arial-BoldItalicMT"/>
          <w:b/>
          <w:i/>
          <w:color w:val="231F20"/>
          <w:spacing w:val="-5"/>
          <w:sz w:val="22"/>
        </w:rPr>
        <w:t> </w:t>
      </w:r>
      <w:r>
        <w:rPr>
          <w:rFonts w:ascii="Arial-BoldItalicMT" w:hAnsi="Arial-BoldItalicMT"/>
          <w:b/>
          <w:i/>
          <w:color w:val="231F20"/>
          <w:sz w:val="22"/>
        </w:rPr>
        <w:t>mourns</w:t>
      </w:r>
      <w:r>
        <w:rPr>
          <w:rFonts w:ascii="Arial-BoldItalicMT" w:hAnsi="Arial-BoldItalicMT"/>
          <w:b/>
          <w:i/>
          <w:color w:val="231F20"/>
          <w:spacing w:val="-5"/>
          <w:sz w:val="22"/>
        </w:rPr>
        <w:t> </w:t>
      </w:r>
      <w:r>
        <w:rPr>
          <w:rFonts w:ascii="Arial-BoldItalicMT" w:hAnsi="Arial-BoldItalicMT"/>
          <w:b/>
          <w:i/>
          <w:color w:val="231F20"/>
          <w:sz w:val="22"/>
        </w:rPr>
        <w:t>for</w:t>
      </w:r>
      <w:r>
        <w:rPr>
          <w:rFonts w:ascii="Arial-BoldItalicMT" w:hAnsi="Arial-BoldItalicMT"/>
          <w:b/>
          <w:i/>
          <w:color w:val="231F20"/>
          <w:spacing w:val="-5"/>
          <w:sz w:val="22"/>
        </w:rPr>
        <w:t> </w:t>
      </w:r>
      <w:r>
        <w:rPr>
          <w:rFonts w:ascii="Arial-BoldItalicMT" w:hAnsi="Arial-BoldItalicMT"/>
          <w:b/>
          <w:i/>
          <w:color w:val="231F20"/>
          <w:sz w:val="22"/>
        </w:rPr>
        <w:t>an</w:t>
      </w:r>
      <w:r>
        <w:rPr>
          <w:rFonts w:ascii="Arial-BoldItalicMT" w:hAnsi="Arial-BoldItalicMT"/>
          <w:b/>
          <w:i/>
          <w:color w:val="231F20"/>
          <w:spacing w:val="-5"/>
          <w:sz w:val="22"/>
        </w:rPr>
        <w:t> </w:t>
      </w:r>
      <w:r>
        <w:rPr>
          <w:rFonts w:ascii="Arial-BoldItalicMT" w:hAnsi="Arial-BoldItalicMT"/>
          <w:b/>
          <w:i/>
          <w:color w:val="231F20"/>
          <w:sz w:val="22"/>
        </w:rPr>
        <w:t>only</w:t>
      </w:r>
      <w:r>
        <w:rPr>
          <w:rFonts w:ascii="Arial-BoldItalicMT" w:hAnsi="Arial-BoldItalicMT"/>
          <w:b/>
          <w:i/>
          <w:color w:val="231F20"/>
          <w:spacing w:val="-5"/>
          <w:sz w:val="22"/>
        </w:rPr>
        <w:t> </w:t>
      </w:r>
      <w:r>
        <w:rPr>
          <w:rFonts w:ascii="Arial-BoldItalicMT" w:hAnsi="Arial-BoldItalicMT"/>
          <w:b/>
          <w:i/>
          <w:color w:val="231F20"/>
          <w:sz w:val="22"/>
        </w:rPr>
        <w:t>son</w:t>
      </w:r>
      <w:r>
        <w:rPr>
          <w:rFonts w:ascii="Arial-BoldItalicMT" w:hAnsi="Arial-BoldItalicMT"/>
          <w:b/>
          <w:i/>
          <w:color w:val="231F20"/>
          <w:spacing w:val="-5"/>
          <w:sz w:val="22"/>
        </w:rPr>
        <w:t> </w:t>
      </w:r>
      <w:r>
        <w:rPr>
          <w:rFonts w:ascii="Arial-BoldItalicMT" w:hAnsi="Arial-BoldItalicMT"/>
          <w:b/>
          <w:i/>
          <w:color w:val="231F20"/>
          <w:sz w:val="22"/>
        </w:rPr>
        <w:t>and</w:t>
      </w:r>
      <w:r>
        <w:rPr>
          <w:rFonts w:ascii="Arial-BoldItalicMT" w:hAnsi="Arial-BoldItalicMT"/>
          <w:b/>
          <w:i/>
          <w:color w:val="231F20"/>
          <w:spacing w:val="-5"/>
          <w:sz w:val="22"/>
        </w:rPr>
        <w:t> </w:t>
      </w:r>
      <w:r>
        <w:rPr>
          <w:rFonts w:ascii="Arial-BoldItalicMT" w:hAnsi="Arial-BoldItalicMT"/>
          <w:b/>
          <w:i/>
          <w:color w:val="231F20"/>
          <w:sz w:val="22"/>
        </w:rPr>
        <w:t>grieve</w:t>
      </w:r>
      <w:r>
        <w:rPr>
          <w:rFonts w:ascii="Arial-BoldItalicMT" w:hAnsi="Arial-BoldItalicMT"/>
          <w:b/>
          <w:i/>
          <w:color w:val="231F20"/>
          <w:spacing w:val="-5"/>
          <w:sz w:val="22"/>
        </w:rPr>
        <w:t> </w:t>
      </w:r>
      <w:r>
        <w:rPr>
          <w:rFonts w:ascii="Arial-BoldItalicMT" w:hAnsi="Arial-BoldItalicMT"/>
          <w:b/>
          <w:i/>
          <w:color w:val="231F20"/>
          <w:sz w:val="22"/>
        </w:rPr>
        <w:t>bitterly</w:t>
      </w:r>
      <w:r>
        <w:rPr>
          <w:rFonts w:ascii="Arial-BoldItalicMT" w:hAnsi="Arial-BoldItalicMT"/>
          <w:b/>
          <w:i/>
          <w:color w:val="231F20"/>
          <w:spacing w:val="-5"/>
          <w:sz w:val="22"/>
        </w:rPr>
        <w:t> </w:t>
      </w:r>
      <w:r>
        <w:rPr>
          <w:rFonts w:ascii="Arial-BoldItalicMT" w:hAnsi="Arial-BoldItalicMT"/>
          <w:b/>
          <w:i/>
          <w:color w:val="231F20"/>
          <w:sz w:val="22"/>
        </w:rPr>
        <w:t>for</w:t>
      </w:r>
      <w:r>
        <w:rPr>
          <w:rFonts w:ascii="Arial-BoldItalicMT" w:hAnsi="Arial-BoldItalicMT"/>
          <w:b/>
          <w:i/>
          <w:color w:val="231F20"/>
          <w:spacing w:val="-5"/>
          <w:sz w:val="22"/>
        </w:rPr>
        <w:t> </w:t>
      </w:r>
      <w:r>
        <w:rPr>
          <w:rFonts w:ascii="Arial-BoldItalicMT" w:hAnsi="Arial-BoldItalicMT"/>
          <w:b/>
          <w:i/>
          <w:color w:val="231F20"/>
          <w:sz w:val="22"/>
        </w:rPr>
        <w:t>him,</w:t>
      </w:r>
      <w:r>
        <w:rPr>
          <w:rFonts w:ascii="Arial-BoldItalicMT" w:hAnsi="Arial-BoldItalicMT"/>
          <w:b/>
          <w:i/>
          <w:color w:val="231F20"/>
          <w:spacing w:val="-5"/>
          <w:sz w:val="22"/>
        </w:rPr>
        <w:t> </w:t>
      </w:r>
      <w:r>
        <w:rPr>
          <w:rFonts w:ascii="Arial-BoldItalicMT" w:hAnsi="Arial-BoldItalicMT"/>
          <w:b/>
          <w:i/>
          <w:color w:val="231F20"/>
          <w:sz w:val="22"/>
        </w:rPr>
        <w:t>as</w:t>
      </w:r>
      <w:r>
        <w:rPr>
          <w:rFonts w:ascii="Arial-BoldItalicMT" w:hAnsi="Arial-BoldItalicMT"/>
          <w:b/>
          <w:i/>
          <w:color w:val="231F20"/>
          <w:spacing w:val="-5"/>
          <w:sz w:val="22"/>
        </w:rPr>
        <w:t> </w:t>
      </w:r>
      <w:r>
        <w:rPr>
          <w:rFonts w:ascii="Arial-BoldItalicMT" w:hAnsi="Arial-BoldItalicMT"/>
          <w:b/>
          <w:i/>
          <w:color w:val="231F20"/>
          <w:sz w:val="22"/>
        </w:rPr>
        <w:t>one grieves for a firstborn” </w:t>
      </w:r>
      <w:r>
        <w:rPr>
          <w:b/>
          <w:color w:val="231F20"/>
          <w:sz w:val="22"/>
        </w:rPr>
        <w:t>(Zechariah 12:10</w:t>
      </w:r>
      <w:r>
        <w:rPr>
          <w:b/>
          <w:color w:val="231F20"/>
          <w:spacing w:val="-4"/>
          <w:sz w:val="22"/>
        </w:rPr>
        <w:t> </w:t>
      </w:r>
      <w:r>
        <w:rPr>
          <w:b/>
          <w:color w:val="231F20"/>
          <w:sz w:val="22"/>
        </w:rPr>
        <w:t>NIV).</w:t>
      </w:r>
    </w:p>
    <w:p>
      <w:pPr>
        <w:pStyle w:val="BodyText"/>
        <w:spacing w:before="7"/>
        <w:rPr>
          <w:b/>
          <w:sz w:val="21"/>
        </w:rPr>
      </w:pPr>
    </w:p>
    <w:p>
      <w:pPr>
        <w:pStyle w:val="ListParagraph"/>
        <w:numPr>
          <w:ilvl w:val="0"/>
          <w:numId w:val="1"/>
        </w:numPr>
        <w:tabs>
          <w:tab w:pos="579" w:val="left" w:leader="none"/>
        </w:tabs>
        <w:spacing w:line="237" w:lineRule="auto" w:before="0" w:after="0"/>
        <w:ind w:left="578" w:right="233" w:hanging="360"/>
        <w:jc w:val="both"/>
        <w:rPr>
          <w:b/>
          <w:sz w:val="22"/>
        </w:rPr>
      </w:pPr>
      <w:r>
        <w:rPr>
          <w:b/>
          <w:color w:val="DD1F26"/>
          <w:sz w:val="22"/>
        </w:rPr>
        <w:t>Interced</w:t>
      </w:r>
      <w:r>
        <w:rPr>
          <w:b/>
          <w:color w:val="DD1F26"/>
          <w:spacing w:val="-15"/>
          <w:sz w:val="22"/>
        </w:rPr>
        <w:t> </w:t>
      </w:r>
      <w:r>
        <w:rPr>
          <w:b/>
          <w:color w:val="DD1F26"/>
          <w:sz w:val="22"/>
        </w:rPr>
        <w:t>for</w:t>
      </w:r>
      <w:r>
        <w:rPr>
          <w:b/>
          <w:color w:val="DD1F26"/>
          <w:spacing w:val="-16"/>
          <w:sz w:val="22"/>
        </w:rPr>
        <w:t> </w:t>
      </w:r>
      <w:r>
        <w:rPr>
          <w:color w:val="231F20"/>
          <w:sz w:val="22"/>
        </w:rPr>
        <w:t>the</w:t>
      </w:r>
      <w:r>
        <w:rPr>
          <w:color w:val="231F20"/>
          <w:spacing w:val="-15"/>
          <w:sz w:val="22"/>
        </w:rPr>
        <w:t> </w:t>
      </w:r>
      <w:r>
        <w:rPr>
          <w:color w:val="231F20"/>
          <w:sz w:val="22"/>
        </w:rPr>
        <w:t>people</w:t>
      </w:r>
      <w:r>
        <w:rPr>
          <w:color w:val="231F20"/>
          <w:spacing w:val="-15"/>
          <w:sz w:val="22"/>
        </w:rPr>
        <w:t> </w:t>
      </w:r>
      <w:r>
        <w:rPr>
          <w:color w:val="231F20"/>
          <w:sz w:val="22"/>
        </w:rPr>
        <w:t>of</w:t>
      </w:r>
      <w:r>
        <w:rPr>
          <w:color w:val="231F20"/>
          <w:spacing w:val="-15"/>
          <w:sz w:val="22"/>
        </w:rPr>
        <w:t> </w:t>
      </w:r>
      <w:r>
        <w:rPr>
          <w:color w:val="231F20"/>
          <w:sz w:val="22"/>
        </w:rPr>
        <w:t>Haifa</w:t>
      </w:r>
      <w:r>
        <w:rPr>
          <w:color w:val="231F20"/>
          <w:spacing w:val="-15"/>
          <w:sz w:val="22"/>
        </w:rPr>
        <w:t> </w:t>
      </w:r>
      <w:r>
        <w:rPr>
          <w:color w:val="231F20"/>
          <w:sz w:val="22"/>
        </w:rPr>
        <w:t>and</w:t>
      </w:r>
      <w:r>
        <w:rPr>
          <w:color w:val="231F20"/>
          <w:spacing w:val="-15"/>
          <w:sz w:val="22"/>
        </w:rPr>
        <w:t> </w:t>
      </w:r>
      <w:r>
        <w:rPr>
          <w:color w:val="231F20"/>
          <w:sz w:val="22"/>
        </w:rPr>
        <w:t>the</w:t>
      </w:r>
      <w:r>
        <w:rPr>
          <w:color w:val="231F20"/>
          <w:spacing w:val="-15"/>
          <w:sz w:val="22"/>
        </w:rPr>
        <w:t> </w:t>
      </w:r>
      <w:r>
        <w:rPr>
          <w:color w:val="231F20"/>
          <w:sz w:val="22"/>
        </w:rPr>
        <w:t>surrounding</w:t>
      </w:r>
      <w:r>
        <w:rPr>
          <w:color w:val="231F20"/>
          <w:spacing w:val="-15"/>
          <w:sz w:val="22"/>
        </w:rPr>
        <w:t> </w:t>
      </w:r>
      <w:r>
        <w:rPr>
          <w:color w:val="231F20"/>
          <w:sz w:val="22"/>
        </w:rPr>
        <w:t>area.</w:t>
      </w:r>
      <w:r>
        <w:rPr>
          <w:color w:val="231F20"/>
          <w:spacing w:val="-15"/>
          <w:sz w:val="22"/>
        </w:rPr>
        <w:t> </w:t>
      </w:r>
      <w:r>
        <w:rPr>
          <w:color w:val="231F20"/>
          <w:spacing w:val="-3"/>
          <w:sz w:val="22"/>
        </w:rPr>
        <w:t>We</w:t>
      </w:r>
      <w:r>
        <w:rPr>
          <w:color w:val="231F20"/>
          <w:spacing w:val="-15"/>
          <w:sz w:val="22"/>
        </w:rPr>
        <w:t> </w:t>
      </w:r>
      <w:r>
        <w:rPr>
          <w:color w:val="231F20"/>
          <w:sz w:val="22"/>
        </w:rPr>
        <w:t>are</w:t>
      </w:r>
      <w:r>
        <w:rPr>
          <w:color w:val="231F20"/>
          <w:spacing w:val="-15"/>
          <w:sz w:val="22"/>
        </w:rPr>
        <w:t> </w:t>
      </w:r>
      <w:r>
        <w:rPr>
          <w:color w:val="231F20"/>
          <w:sz w:val="22"/>
        </w:rPr>
        <w:t>thankful</w:t>
      </w:r>
      <w:r>
        <w:rPr>
          <w:color w:val="231F20"/>
          <w:spacing w:val="-15"/>
          <w:sz w:val="22"/>
        </w:rPr>
        <w:t> </w:t>
      </w:r>
      <w:r>
        <w:rPr>
          <w:color w:val="231F20"/>
          <w:sz w:val="22"/>
        </w:rPr>
        <w:t>for</w:t>
      </w:r>
      <w:r>
        <w:rPr>
          <w:color w:val="231F20"/>
          <w:spacing w:val="-15"/>
          <w:sz w:val="22"/>
        </w:rPr>
        <w:t> </w:t>
      </w:r>
      <w:r>
        <w:rPr>
          <w:color w:val="231F20"/>
          <w:sz w:val="22"/>
        </w:rPr>
        <w:t>their</w:t>
      </w:r>
      <w:r>
        <w:rPr>
          <w:color w:val="231F20"/>
          <w:spacing w:val="-15"/>
          <w:sz w:val="22"/>
        </w:rPr>
        <w:t> </w:t>
      </w:r>
      <w:r>
        <w:rPr>
          <w:color w:val="231F20"/>
          <w:sz w:val="22"/>
        </w:rPr>
        <w:t>ability</w:t>
      </w:r>
      <w:r>
        <w:rPr>
          <w:color w:val="231F20"/>
          <w:spacing w:val="-15"/>
          <w:sz w:val="22"/>
        </w:rPr>
        <w:t> </w:t>
      </w:r>
      <w:r>
        <w:rPr>
          <w:color w:val="231F20"/>
          <w:sz w:val="22"/>
        </w:rPr>
        <w:t>to</w:t>
      </w:r>
      <w:r>
        <w:rPr>
          <w:color w:val="231F20"/>
          <w:spacing w:val="-15"/>
          <w:sz w:val="22"/>
        </w:rPr>
        <w:t> </w:t>
      </w:r>
      <w:r>
        <w:rPr>
          <w:color w:val="231F20"/>
          <w:sz w:val="22"/>
        </w:rPr>
        <w:t>live</w:t>
      </w:r>
      <w:r>
        <w:rPr>
          <w:color w:val="231F20"/>
          <w:spacing w:val="-15"/>
          <w:sz w:val="22"/>
        </w:rPr>
        <w:t> </w:t>
      </w:r>
      <w:r>
        <w:rPr>
          <w:color w:val="231F20"/>
          <w:sz w:val="22"/>
        </w:rPr>
        <w:t>peaceably with those around them. </w:t>
      </w:r>
      <w:r>
        <w:rPr>
          <w:rFonts w:ascii="Arial-BoldItalicMT" w:hAnsi="Arial-BoldItalicMT"/>
          <w:b/>
          <w:i/>
          <w:color w:val="231F20"/>
          <w:sz w:val="22"/>
        </w:rPr>
        <w:t>“If it is possible, as far as it depends on you, live at peace with everyone” </w:t>
      </w:r>
      <w:r>
        <w:rPr>
          <w:b/>
          <w:color w:val="231F20"/>
          <w:sz w:val="22"/>
        </w:rPr>
        <w:t>(Romans 12:18 NIV). </w:t>
      </w:r>
      <w:r>
        <w:rPr>
          <w:color w:val="231F20"/>
          <w:sz w:val="22"/>
        </w:rPr>
        <w:t>Please pray that they will be spiritually alert and not be lulled into apathy by the influences of mindsets around them. Please lift up the Believers in Haifa so that they will continue to be salt and light to those with whom they have contact. May their light draw others to the Light of the World. </w:t>
      </w:r>
      <w:r>
        <w:rPr>
          <w:rFonts w:ascii="Arial-BoldItalicMT" w:hAnsi="Arial-BoldItalicMT"/>
          <w:b/>
          <w:i/>
          <w:color w:val="231F20"/>
          <w:sz w:val="22"/>
        </w:rPr>
        <w:t>“You are the light of the world. A city set on a hill cannot be hidden… let your light shine before men so they may see your good works and glorify your Father in heaven” </w:t>
      </w:r>
      <w:r>
        <w:rPr>
          <w:b/>
          <w:color w:val="231F20"/>
          <w:sz w:val="22"/>
        </w:rPr>
        <w:t>(Matthew 5:14-16</w:t>
      </w:r>
      <w:r>
        <w:rPr>
          <w:b/>
          <w:color w:val="231F20"/>
          <w:spacing w:val="-28"/>
          <w:sz w:val="22"/>
        </w:rPr>
        <w:t> </w:t>
      </w:r>
      <w:r>
        <w:rPr>
          <w:b/>
          <w:color w:val="231F20"/>
          <w:spacing w:val="-4"/>
          <w:sz w:val="22"/>
        </w:rPr>
        <w:t>TLV).</w:t>
      </w:r>
    </w:p>
    <w:p>
      <w:pPr>
        <w:pStyle w:val="BodyText"/>
        <w:rPr>
          <w:b/>
          <w:sz w:val="24"/>
        </w:rPr>
      </w:pPr>
    </w:p>
    <w:p>
      <w:pPr>
        <w:spacing w:before="162"/>
        <w:ind w:left="218" w:right="0" w:firstLine="0"/>
        <w:jc w:val="left"/>
        <w:rPr>
          <w:b/>
          <w:sz w:val="28"/>
        </w:rPr>
      </w:pPr>
      <w:r>
        <w:rPr>
          <w:b/>
          <w:sz w:val="28"/>
        </w:rPr>
        <w:t>Dear Prayer Partners:</w:t>
      </w:r>
    </w:p>
    <w:p>
      <w:pPr>
        <w:spacing w:line="237" w:lineRule="auto" w:before="237"/>
        <w:ind w:left="218" w:right="238" w:firstLine="0"/>
        <w:jc w:val="both"/>
        <w:rPr>
          <w:rFonts w:ascii="Arial-BoldItalicMT" w:hAnsi="Arial-BoldItalicMT"/>
          <w:b/>
          <w:i/>
          <w:sz w:val="22"/>
        </w:rPr>
      </w:pPr>
      <w:r>
        <w:rPr>
          <w:sz w:val="22"/>
        </w:rPr>
        <w:t>It</w:t>
      </w:r>
      <w:r>
        <w:rPr>
          <w:spacing w:val="-14"/>
          <w:sz w:val="22"/>
        </w:rPr>
        <w:t> </w:t>
      </w:r>
      <w:r>
        <w:rPr>
          <w:sz w:val="22"/>
        </w:rPr>
        <w:t>is</w:t>
      </w:r>
      <w:r>
        <w:rPr>
          <w:spacing w:val="-15"/>
          <w:sz w:val="22"/>
        </w:rPr>
        <w:t> </w:t>
      </w:r>
      <w:r>
        <w:rPr>
          <w:sz w:val="22"/>
        </w:rPr>
        <w:t>such</w:t>
      </w:r>
      <w:r>
        <w:rPr>
          <w:spacing w:val="-15"/>
          <w:sz w:val="22"/>
        </w:rPr>
        <w:t> </w:t>
      </w:r>
      <w:r>
        <w:rPr>
          <w:sz w:val="22"/>
        </w:rPr>
        <w:t>a</w:t>
      </w:r>
      <w:r>
        <w:rPr>
          <w:spacing w:val="-15"/>
          <w:sz w:val="22"/>
        </w:rPr>
        <w:t> </w:t>
      </w:r>
      <w:r>
        <w:rPr>
          <w:sz w:val="22"/>
        </w:rPr>
        <w:t>joy</w:t>
      </w:r>
      <w:r>
        <w:rPr>
          <w:spacing w:val="-15"/>
          <w:sz w:val="22"/>
        </w:rPr>
        <w:t> </w:t>
      </w:r>
      <w:r>
        <w:rPr>
          <w:sz w:val="22"/>
        </w:rPr>
        <w:t>to</w:t>
      </w:r>
      <w:r>
        <w:rPr>
          <w:spacing w:val="-14"/>
          <w:sz w:val="22"/>
        </w:rPr>
        <w:t> </w:t>
      </w:r>
      <w:r>
        <w:rPr>
          <w:sz w:val="22"/>
        </w:rPr>
        <w:t>hear</w:t>
      </w:r>
      <w:r>
        <w:rPr>
          <w:spacing w:val="-15"/>
          <w:sz w:val="22"/>
        </w:rPr>
        <w:t> </w:t>
      </w:r>
      <w:r>
        <w:rPr>
          <w:sz w:val="22"/>
        </w:rPr>
        <w:t>from</w:t>
      </w:r>
      <w:r>
        <w:rPr>
          <w:spacing w:val="-14"/>
          <w:sz w:val="22"/>
        </w:rPr>
        <w:t> </w:t>
      </w:r>
      <w:r>
        <w:rPr>
          <w:sz w:val="22"/>
        </w:rPr>
        <w:t>many</w:t>
      </w:r>
      <w:r>
        <w:rPr>
          <w:spacing w:val="-15"/>
          <w:sz w:val="22"/>
        </w:rPr>
        <w:t> </w:t>
      </w:r>
      <w:r>
        <w:rPr>
          <w:sz w:val="22"/>
        </w:rPr>
        <w:t>of</w:t>
      </w:r>
      <w:r>
        <w:rPr>
          <w:spacing w:val="-15"/>
          <w:sz w:val="22"/>
        </w:rPr>
        <w:t> </w:t>
      </w:r>
      <w:r>
        <w:rPr>
          <w:sz w:val="22"/>
        </w:rPr>
        <w:t>you</w:t>
      </w:r>
      <w:r>
        <w:rPr>
          <w:spacing w:val="-15"/>
          <w:sz w:val="22"/>
        </w:rPr>
        <w:t> </w:t>
      </w:r>
      <w:r>
        <w:rPr>
          <w:sz w:val="22"/>
        </w:rPr>
        <w:t>as</w:t>
      </w:r>
      <w:r>
        <w:rPr>
          <w:spacing w:val="-15"/>
          <w:sz w:val="22"/>
        </w:rPr>
        <w:t> </w:t>
      </w:r>
      <w:r>
        <w:rPr>
          <w:sz w:val="22"/>
        </w:rPr>
        <w:t>you</w:t>
      </w:r>
      <w:r>
        <w:rPr>
          <w:spacing w:val="-15"/>
          <w:sz w:val="22"/>
        </w:rPr>
        <w:t> </w:t>
      </w:r>
      <w:r>
        <w:rPr>
          <w:sz w:val="22"/>
        </w:rPr>
        <w:t>contact</w:t>
      </w:r>
      <w:r>
        <w:rPr>
          <w:spacing w:val="-15"/>
          <w:sz w:val="22"/>
        </w:rPr>
        <w:t> </w:t>
      </w:r>
      <w:r>
        <w:rPr>
          <w:sz w:val="22"/>
        </w:rPr>
        <w:t>us</w:t>
      </w:r>
      <w:r>
        <w:rPr>
          <w:spacing w:val="-15"/>
          <w:sz w:val="22"/>
        </w:rPr>
        <w:t> </w:t>
      </w:r>
      <w:r>
        <w:rPr>
          <w:sz w:val="22"/>
        </w:rPr>
        <w:t>and/or</w:t>
      </w:r>
      <w:r>
        <w:rPr>
          <w:spacing w:val="-14"/>
          <w:sz w:val="22"/>
        </w:rPr>
        <w:t> </w:t>
      </w:r>
      <w:r>
        <w:rPr>
          <w:sz w:val="22"/>
        </w:rPr>
        <w:t>pray</w:t>
      </w:r>
      <w:r>
        <w:rPr>
          <w:spacing w:val="-15"/>
          <w:sz w:val="22"/>
        </w:rPr>
        <w:t> </w:t>
      </w:r>
      <w:r>
        <w:rPr>
          <w:sz w:val="22"/>
        </w:rPr>
        <w:t>with</w:t>
      </w:r>
      <w:r>
        <w:rPr>
          <w:spacing w:val="-15"/>
          <w:sz w:val="22"/>
        </w:rPr>
        <w:t> </w:t>
      </w:r>
      <w:r>
        <w:rPr>
          <w:sz w:val="22"/>
        </w:rPr>
        <w:t>us</w:t>
      </w:r>
      <w:r>
        <w:rPr>
          <w:spacing w:val="-15"/>
          <w:sz w:val="22"/>
        </w:rPr>
        <w:t> </w:t>
      </w:r>
      <w:r>
        <w:rPr>
          <w:sz w:val="22"/>
        </w:rPr>
        <w:t>on</w:t>
      </w:r>
      <w:r>
        <w:rPr>
          <w:spacing w:val="-15"/>
          <w:sz w:val="22"/>
        </w:rPr>
        <w:t> </w:t>
      </w:r>
      <w:r>
        <w:rPr>
          <w:sz w:val="22"/>
        </w:rPr>
        <w:t>the</w:t>
      </w:r>
      <w:r>
        <w:rPr>
          <w:spacing w:val="-14"/>
          <w:sz w:val="22"/>
        </w:rPr>
        <w:t> </w:t>
      </w:r>
      <w:r>
        <w:rPr>
          <w:sz w:val="22"/>
        </w:rPr>
        <w:t>various</w:t>
      </w:r>
      <w:r>
        <w:rPr>
          <w:spacing w:val="-14"/>
          <w:sz w:val="22"/>
        </w:rPr>
        <w:t> </w:t>
      </w:r>
      <w:r>
        <w:rPr>
          <w:sz w:val="22"/>
        </w:rPr>
        <w:t>prayer</w:t>
      </w:r>
      <w:r>
        <w:rPr>
          <w:spacing w:val="-15"/>
          <w:sz w:val="22"/>
        </w:rPr>
        <w:t> </w:t>
      </w:r>
      <w:r>
        <w:rPr>
          <w:sz w:val="22"/>
        </w:rPr>
        <w:t>calls.</w:t>
      </w:r>
      <w:r>
        <w:rPr>
          <w:spacing w:val="32"/>
          <w:sz w:val="22"/>
        </w:rPr>
        <w:t> </w:t>
      </w:r>
      <w:r>
        <w:rPr>
          <w:sz w:val="22"/>
        </w:rPr>
        <w:t>With each month, we are becoming a closer </w:t>
      </w:r>
      <w:r>
        <w:rPr>
          <w:spacing w:val="-3"/>
          <w:sz w:val="22"/>
        </w:rPr>
        <w:t>family. </w:t>
      </w:r>
      <w:r>
        <w:rPr>
          <w:rFonts w:ascii="Arial-BoldItalicMT" w:hAnsi="Arial-BoldItalicMT"/>
          <w:b/>
          <w:i/>
          <w:sz w:val="22"/>
        </w:rPr>
        <w:t>“It is good and pleasant when God’s people live together in peace!” Psalms</w:t>
      </w:r>
      <w:r>
        <w:rPr>
          <w:rFonts w:ascii="Arial-BoldItalicMT" w:hAnsi="Arial-BoldItalicMT"/>
          <w:b/>
          <w:i/>
          <w:spacing w:val="-1"/>
          <w:sz w:val="22"/>
        </w:rPr>
        <w:t> </w:t>
      </w:r>
      <w:r>
        <w:rPr>
          <w:rFonts w:ascii="Arial-BoldItalicMT" w:hAnsi="Arial-BoldItalicMT"/>
          <w:b/>
          <w:i/>
          <w:sz w:val="22"/>
        </w:rPr>
        <w:t>133:1.</w:t>
      </w:r>
    </w:p>
    <w:p>
      <w:pPr>
        <w:pStyle w:val="BodyText"/>
        <w:spacing w:before="7"/>
        <w:rPr>
          <w:rFonts w:ascii="Arial-BoldItalicMT"/>
          <w:b/>
          <w:i/>
          <w:sz w:val="21"/>
        </w:rPr>
      </w:pPr>
    </w:p>
    <w:p>
      <w:pPr>
        <w:pStyle w:val="BodyText"/>
        <w:spacing w:line="237" w:lineRule="auto"/>
        <w:ind w:left="218" w:right="239"/>
        <w:jc w:val="both"/>
      </w:pPr>
      <w:r>
        <w:rPr/>
        <w:t>Thank you for your continual prayers for Israel. I love seeing your faces on the </w:t>
      </w:r>
      <w:r>
        <w:rPr>
          <w:rFonts w:ascii="Arial-BoldItalicMT"/>
          <w:b/>
          <w:i/>
        </w:rPr>
        <w:t>Israel Watch </w:t>
      </w:r>
      <w:r>
        <w:rPr/>
        <w:t>prayer map above my desk. When we look at your faces, we also pray for you as you stand for Israel in your nations. Jewish visitors that come into the Jerusalem office are always impressed that people from across the world love them and are praying for them. If you would like to add your photo to the map, you are welcome to send them to </w:t>
      </w:r>
      <w:hyperlink r:id="rId8">
        <w:r>
          <w:rPr/>
          <w:t>prayer@cfijerusalem.org. </w:t>
        </w:r>
      </w:hyperlink>
      <w:r>
        <w:rPr/>
        <w:t>May the Lord grant you power, perseverance, and peace.</w:t>
      </w:r>
    </w:p>
    <w:p>
      <w:pPr>
        <w:pStyle w:val="BodyText"/>
        <w:spacing w:before="4"/>
        <w:rPr>
          <w:sz w:val="21"/>
        </w:rPr>
      </w:pPr>
    </w:p>
    <w:p>
      <w:pPr>
        <w:pStyle w:val="BodyText"/>
        <w:spacing w:line="251" w:lineRule="exact"/>
        <w:ind w:left="1325"/>
      </w:pPr>
      <w:r>
        <w:rPr/>
        <w:drawing>
          <wp:anchor distT="0" distB="0" distL="0" distR="0" allowOverlap="1" layoutInCell="1" locked="0" behindDoc="0" simplePos="0" relativeHeight="1144">
            <wp:simplePos x="0" y="0"/>
            <wp:positionH relativeFrom="page">
              <wp:posOffset>432003</wp:posOffset>
            </wp:positionH>
            <wp:positionV relativeFrom="paragraph">
              <wp:posOffset>27592</wp:posOffset>
            </wp:positionV>
            <wp:extent cx="629996" cy="747445"/>
            <wp:effectExtent l="0" t="0" r="0" b="0"/>
            <wp:wrapNone/>
            <wp:docPr id="5" name="image5.jpeg" descr=""/>
            <wp:cNvGraphicFramePr>
              <a:graphicFrameLocks noChangeAspect="1"/>
            </wp:cNvGraphicFramePr>
            <a:graphic>
              <a:graphicData uri="http://schemas.openxmlformats.org/drawingml/2006/picture">
                <pic:pic>
                  <pic:nvPicPr>
                    <pic:cNvPr id="6" name="image5.jpeg"/>
                    <pic:cNvPicPr/>
                  </pic:nvPicPr>
                  <pic:blipFill>
                    <a:blip r:embed="rId11" cstate="print"/>
                    <a:stretch>
                      <a:fillRect/>
                    </a:stretch>
                  </pic:blipFill>
                  <pic:spPr>
                    <a:xfrm>
                      <a:off x="0" y="0"/>
                      <a:ext cx="629996" cy="747445"/>
                    </a:xfrm>
                    <a:prstGeom prst="rect">
                      <a:avLst/>
                    </a:prstGeom>
                  </pic:spPr>
                </pic:pic>
              </a:graphicData>
            </a:graphic>
          </wp:anchor>
        </w:drawing>
      </w:r>
      <w:r>
        <w:rPr/>
        <w:t>In His Love,</w:t>
      </w:r>
    </w:p>
    <w:p>
      <w:pPr>
        <w:spacing w:line="250" w:lineRule="exact" w:before="0"/>
        <w:ind w:left="1325" w:right="0" w:firstLine="0"/>
        <w:jc w:val="left"/>
        <w:rPr>
          <w:b/>
          <w:sz w:val="22"/>
        </w:rPr>
      </w:pPr>
      <w:r>
        <w:rPr>
          <w:b/>
          <w:sz w:val="22"/>
        </w:rPr>
        <w:t>Linda D. McMurray</w:t>
      </w:r>
    </w:p>
    <w:p>
      <w:pPr>
        <w:pStyle w:val="BodyText"/>
        <w:spacing w:line="251" w:lineRule="exact"/>
        <w:ind w:left="1325"/>
      </w:pPr>
      <w:r>
        <w:rPr/>
        <w:t>Wall of Prayer Supervisor</w:t>
      </w:r>
    </w:p>
    <w:sectPr>
      <w:type w:val="continuous"/>
      <w:pgSz w:w="11910" w:h="16840"/>
      <w:pgMar w:top="0" w:bottom="2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78" w:hanging="360"/>
      </w:pPr>
      <w:rPr>
        <w:rFonts w:hint="default" w:ascii="Arial" w:hAnsi="Arial" w:eastAsia="Arial" w:cs="Arial"/>
        <w:b/>
        <w:bCs/>
        <w:color w:val="DD1F26"/>
        <w:spacing w:val="-23"/>
        <w:w w:val="100"/>
        <w:sz w:val="22"/>
        <w:szCs w:val="22"/>
        <w:lang w:val="en-us" w:eastAsia="en-us" w:bidi="en-us"/>
      </w:rPr>
    </w:lvl>
    <w:lvl w:ilvl="1">
      <w:start w:val="0"/>
      <w:numFmt w:val="bullet"/>
      <w:lvlText w:val="•"/>
      <w:lvlJc w:val="left"/>
      <w:pPr>
        <w:ind w:left="1622" w:hanging="360"/>
      </w:pPr>
      <w:rPr>
        <w:rFonts w:hint="default"/>
        <w:lang w:val="en-us" w:eastAsia="en-us" w:bidi="en-us"/>
      </w:rPr>
    </w:lvl>
    <w:lvl w:ilvl="2">
      <w:start w:val="0"/>
      <w:numFmt w:val="bullet"/>
      <w:lvlText w:val="•"/>
      <w:lvlJc w:val="left"/>
      <w:pPr>
        <w:ind w:left="2665" w:hanging="360"/>
      </w:pPr>
      <w:rPr>
        <w:rFonts w:hint="default"/>
        <w:lang w:val="en-us" w:eastAsia="en-us" w:bidi="en-us"/>
      </w:rPr>
    </w:lvl>
    <w:lvl w:ilvl="3">
      <w:start w:val="0"/>
      <w:numFmt w:val="bullet"/>
      <w:lvlText w:val="•"/>
      <w:lvlJc w:val="left"/>
      <w:pPr>
        <w:ind w:left="3707" w:hanging="360"/>
      </w:pPr>
      <w:rPr>
        <w:rFonts w:hint="default"/>
        <w:lang w:val="en-us" w:eastAsia="en-us" w:bidi="en-us"/>
      </w:rPr>
    </w:lvl>
    <w:lvl w:ilvl="4">
      <w:start w:val="0"/>
      <w:numFmt w:val="bullet"/>
      <w:lvlText w:val="•"/>
      <w:lvlJc w:val="left"/>
      <w:pPr>
        <w:ind w:left="4750" w:hanging="360"/>
      </w:pPr>
      <w:rPr>
        <w:rFonts w:hint="default"/>
        <w:lang w:val="en-us" w:eastAsia="en-us" w:bidi="en-us"/>
      </w:rPr>
    </w:lvl>
    <w:lvl w:ilvl="5">
      <w:start w:val="0"/>
      <w:numFmt w:val="bullet"/>
      <w:lvlText w:val="•"/>
      <w:lvlJc w:val="left"/>
      <w:pPr>
        <w:ind w:left="5792" w:hanging="360"/>
      </w:pPr>
      <w:rPr>
        <w:rFonts w:hint="default"/>
        <w:lang w:val="en-us" w:eastAsia="en-us" w:bidi="en-us"/>
      </w:rPr>
    </w:lvl>
    <w:lvl w:ilvl="6">
      <w:start w:val="0"/>
      <w:numFmt w:val="bullet"/>
      <w:lvlText w:val="•"/>
      <w:lvlJc w:val="left"/>
      <w:pPr>
        <w:ind w:left="6835" w:hanging="360"/>
      </w:pPr>
      <w:rPr>
        <w:rFonts w:hint="default"/>
        <w:lang w:val="en-us" w:eastAsia="en-us" w:bidi="en-us"/>
      </w:rPr>
    </w:lvl>
    <w:lvl w:ilvl="7">
      <w:start w:val="0"/>
      <w:numFmt w:val="bullet"/>
      <w:lvlText w:val="•"/>
      <w:lvlJc w:val="left"/>
      <w:pPr>
        <w:ind w:left="7877" w:hanging="360"/>
      </w:pPr>
      <w:rPr>
        <w:rFonts w:hint="default"/>
        <w:lang w:val="en-us" w:eastAsia="en-us" w:bidi="en-us"/>
      </w:rPr>
    </w:lvl>
    <w:lvl w:ilvl="8">
      <w:start w:val="0"/>
      <w:numFmt w:val="bullet"/>
      <w:lvlText w:val="•"/>
      <w:lvlJc w:val="left"/>
      <w:pPr>
        <w:ind w:left="89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spacing w:before="41"/>
      <w:ind w:left="177"/>
      <w:outlineLvl w:val="1"/>
    </w:pPr>
    <w:rPr>
      <w:rFonts w:ascii="Arial" w:hAnsi="Arial" w:eastAsia="Arial" w:cs="Arial"/>
      <w:b/>
      <w:bCs/>
      <w:sz w:val="66"/>
      <w:szCs w:val="66"/>
      <w:lang w:val="en-us" w:eastAsia="en-us" w:bidi="en-us"/>
    </w:rPr>
  </w:style>
  <w:style w:styleId="ListParagraph" w:type="paragraph">
    <w:name w:val="List Paragraph"/>
    <w:basedOn w:val="Normal"/>
    <w:uiPriority w:val="1"/>
    <w:qFormat/>
    <w:pPr>
      <w:ind w:left="578" w:right="232" w:hanging="360"/>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mailto:prayer@cfijerusalem.org" TargetMode="External"/><Relationship Id="rId9" Type="http://schemas.openxmlformats.org/officeDocument/2006/relationships/hyperlink" Target="http://www.cfijerusalem.org/" TargetMode="Externa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2021-06-21T07:13:26Z</dcterms:created>
  <dcterms:modified xsi:type="dcterms:W3CDTF">2021-06-21T07:13:26Z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Adobe InDesign CC 2017 (Macintosh)</vt:lpwstr>
  </property>
  <property fmtid="{D5CDD505-2E9C-101B-9397-08002B2CF9AE}" pid="4" name="LastSaved">
    <vt:filetime>2021-06-21T00:00:00Z</vt:filetime>
  </property>
</Properties>
</file>